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58" w:rsidRPr="00F97558" w:rsidRDefault="00F97558" w:rsidP="00F97558">
      <w:pPr>
        <w:pStyle w:val="Brezrazmikov"/>
        <w:rPr>
          <w:b/>
          <w:sz w:val="28"/>
        </w:rPr>
      </w:pPr>
      <w:proofErr w:type="spellStart"/>
      <w:r w:rsidRPr="00F97558">
        <w:rPr>
          <w:b/>
          <w:sz w:val="28"/>
        </w:rPr>
        <w:t>Kriptovlagatelji</w:t>
      </w:r>
      <w:proofErr w:type="spellEnd"/>
      <w:r w:rsidRPr="00F97558">
        <w:rPr>
          <w:b/>
          <w:sz w:val="28"/>
        </w:rPr>
        <w:t xml:space="preserve"> naj bi imeli izbiro, obdavčeni bi lahko bili tudi po sistemu kapitalskih dobičkov</w:t>
      </w:r>
    </w:p>
    <w:p w:rsidR="00F97558" w:rsidRDefault="00F97558" w:rsidP="00F97558">
      <w:pPr>
        <w:pStyle w:val="Brezrazmikov"/>
      </w:pPr>
    </w:p>
    <w:p w:rsidR="00F97558" w:rsidRDefault="00F97558" w:rsidP="00F97558">
      <w:pPr>
        <w:pStyle w:val="Brezrazmikov"/>
      </w:pPr>
      <w:r>
        <w:t xml:space="preserve">Ivan Simič, šef </w:t>
      </w:r>
      <w:bookmarkStart w:id="0" w:name="_GoBack"/>
      <w:proofErr w:type="spellStart"/>
      <w:r>
        <w:t>Fursa</w:t>
      </w:r>
      <w:bookmarkEnd w:id="0"/>
      <w:proofErr w:type="spellEnd"/>
      <w:r>
        <w:t xml:space="preserve">, tokrat predlaga, da bi se posameznik ob prodaji </w:t>
      </w:r>
      <w:proofErr w:type="spellStart"/>
      <w:r>
        <w:t>kriptovalute</w:t>
      </w:r>
      <w:proofErr w:type="spellEnd"/>
      <w:r>
        <w:t xml:space="preserve"> lahko sam odločil, ali bo plačal 25-odstotni davek na dobiček ali desetodstotni davek na celotno prodajno vrednost </w:t>
      </w:r>
      <w:proofErr w:type="spellStart"/>
      <w:r>
        <w:t>kriptovalute</w:t>
      </w:r>
      <w:proofErr w:type="spellEnd"/>
      <w:r>
        <w:t>; nižji naj bi bil tudi davek na dobiček od izvedenih finančnih instrumentov</w:t>
      </w:r>
    </w:p>
    <w:p w:rsidR="00F97558" w:rsidRDefault="00F97558" w:rsidP="00F97558">
      <w:pPr>
        <w:pStyle w:val="Brezrazmikov"/>
      </w:pPr>
      <w:r>
        <w:t>avtor</w:t>
      </w:r>
      <w:r>
        <w:t xml:space="preserve"> </w:t>
      </w:r>
      <w:r>
        <w:t>TANJA SMREKAR</w:t>
      </w:r>
    </w:p>
    <w:p w:rsidR="00F97558" w:rsidRDefault="00F97558" w:rsidP="00F97558">
      <w:pPr>
        <w:pStyle w:val="Brezrazmikov"/>
      </w:pPr>
    </w:p>
    <w:p w:rsidR="00F97558" w:rsidRDefault="00F97558" w:rsidP="00F97558">
      <w:pPr>
        <w:pStyle w:val="Brezrazmikov"/>
      </w:pPr>
    </w:p>
    <w:p w:rsidR="00F97558" w:rsidRDefault="00F97558" w:rsidP="00F97558">
      <w:pPr>
        <w:pStyle w:val="Brezrazmikov"/>
      </w:pPr>
    </w:p>
    <w:p w:rsidR="00F97558" w:rsidRDefault="00F97558" w:rsidP="00F97558">
      <w:pPr>
        <w:pStyle w:val="Brezrazmikov"/>
      </w:pPr>
      <w:r>
        <w:rPr>
          <w:noProof/>
        </w:rPr>
        <w:drawing>
          <wp:inline distT="0" distB="0" distL="0" distR="0" wp14:anchorId="6D1DCCEA" wp14:editId="74574FC2">
            <wp:extent cx="5760720" cy="32670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67075"/>
                    </a:xfrm>
                    <a:prstGeom prst="rect">
                      <a:avLst/>
                    </a:prstGeom>
                  </pic:spPr>
                </pic:pic>
              </a:graphicData>
            </a:graphic>
          </wp:inline>
        </w:drawing>
      </w:r>
    </w:p>
    <w:p w:rsidR="00F97558" w:rsidRDefault="00F97558" w:rsidP="00F97558">
      <w:pPr>
        <w:pStyle w:val="Brezrazmikov"/>
      </w:pPr>
      <w:r>
        <w:t xml:space="preserve">Foto: </w:t>
      </w:r>
      <w:proofErr w:type="spellStart"/>
      <w:r>
        <w:t>Shutterstock</w:t>
      </w:r>
      <w:proofErr w:type="spellEnd"/>
    </w:p>
    <w:p w:rsidR="00F97558" w:rsidRDefault="00F97558" w:rsidP="00F97558">
      <w:pPr>
        <w:pStyle w:val="Brezrazmikov"/>
      </w:pPr>
    </w:p>
    <w:p w:rsidR="00F97558" w:rsidRDefault="00F97558" w:rsidP="00F97558">
      <w:pPr>
        <w:pStyle w:val="Brezrazmikov"/>
      </w:pPr>
      <w:r>
        <w:t xml:space="preserve">Ministrstvo za finance piše nov zakon o obdavčitvi trgovanja s </w:t>
      </w:r>
      <w:proofErr w:type="spellStart"/>
      <w:r>
        <w:t>kriptovalutami</w:t>
      </w:r>
      <w:proofErr w:type="spellEnd"/>
      <w:r>
        <w:t>. Predlogov je več. Finančna uprava (</w:t>
      </w:r>
      <w:proofErr w:type="spellStart"/>
      <w:r>
        <w:t>Furs</w:t>
      </w:r>
      <w:proofErr w:type="spellEnd"/>
      <w:r>
        <w:t xml:space="preserve">) po tem, ko je predlagala desetodstotno obdavčitev celotne prodajne vrednosti </w:t>
      </w:r>
      <w:proofErr w:type="spellStart"/>
      <w:r>
        <w:t>kriptovalut</w:t>
      </w:r>
      <w:proofErr w:type="spellEnd"/>
      <w:r>
        <w:t>, zdaj predlaga posameznikom tudi možnost izbire. Namesto omenjenega davka bi vlagatelj ob prodaji lahko plačal 25-odstotni davek na kapitalski dobiček. Takšnega torej, kot bi ga plačal ob prodaji delnic.</w:t>
      </w:r>
    </w:p>
    <w:p w:rsidR="00F97558" w:rsidRDefault="00F97558" w:rsidP="00F97558">
      <w:pPr>
        <w:pStyle w:val="Brezrazmikov"/>
      </w:pPr>
    </w:p>
    <w:p w:rsidR="00F97558" w:rsidRDefault="00F97558" w:rsidP="00F97558">
      <w:pPr>
        <w:pStyle w:val="Brezrazmikov"/>
      </w:pPr>
      <w:r>
        <w:t xml:space="preserve">Ob tem dodajmo: trenutno je davek na kapitalske dobičke ob prodaji vrednostnih papirjev 27,5 odstotka, a je vlada že predlagala, da bi bila osnovna stopnja spet 25-odstotna. Ta se z leti </w:t>
      </w:r>
      <w:proofErr w:type="spellStart"/>
      <w:r>
        <w:t>imetništva</w:t>
      </w:r>
      <w:proofErr w:type="spellEnd"/>
      <w:r>
        <w:t xml:space="preserve"> znižuje. Če delnice lastnik proda po 20 letih, davka sploh ne plača. Ta ugodnost pa za </w:t>
      </w:r>
      <w:proofErr w:type="spellStart"/>
      <w:r>
        <w:t>kriptovlagatelje</w:t>
      </w:r>
      <w:proofErr w:type="spellEnd"/>
      <w:r>
        <w:t xml:space="preserve"> ne bo veljala.</w:t>
      </w:r>
    </w:p>
    <w:p w:rsidR="00F97558" w:rsidRDefault="00F97558" w:rsidP="00F97558">
      <w:pPr>
        <w:pStyle w:val="Brezrazmikov"/>
      </w:pPr>
    </w:p>
    <w:p w:rsidR="00F97558" w:rsidRDefault="00F97558" w:rsidP="00F97558">
      <w:pPr>
        <w:pStyle w:val="Brezrazmikov"/>
      </w:pPr>
      <w:r>
        <w:t xml:space="preserve">Trgovanje s </w:t>
      </w:r>
      <w:proofErr w:type="spellStart"/>
      <w:r>
        <w:t>kriptovalutami</w:t>
      </w:r>
      <w:proofErr w:type="spellEnd"/>
      <w:r>
        <w:t xml:space="preserve"> trenutno za posameznike naj ne bi bilo obdavčeno. A pozor, ni tako v vsakem primeru. </w:t>
      </w:r>
      <w:proofErr w:type="spellStart"/>
      <w:r>
        <w:t>Furs</w:t>
      </w:r>
      <w:proofErr w:type="spellEnd"/>
      <w:r>
        <w:t xml:space="preserve"> lahko trgovanje zelo aktivnega vlagatelja prepozna kot dejavnost. V tem primeru mora posameznik plačati davek na dohodke iz dejavnosti (torej po dohodninski lestvici ali kot </w:t>
      </w:r>
      <w:proofErr w:type="spellStart"/>
      <w:r>
        <w:t>normiranec</w:t>
      </w:r>
      <w:proofErr w:type="spellEnd"/>
      <w:r>
        <w:t xml:space="preserve">). To pomeni, da bi bila davčna stopnja lahko tudi 50-odstotna. Pravila, kdaj gre lahko za dejavnost, pa kljub nekaterim razlagam </w:t>
      </w:r>
      <w:proofErr w:type="spellStart"/>
      <w:r>
        <w:t>Fursa</w:t>
      </w:r>
      <w:proofErr w:type="spellEnd"/>
      <w:r>
        <w:t xml:space="preserve"> niso jasna.</w:t>
      </w:r>
    </w:p>
    <w:p w:rsidR="00F97558" w:rsidRDefault="00F97558" w:rsidP="00F97558">
      <w:pPr>
        <w:pStyle w:val="Brezrazmikov"/>
      </w:pPr>
    </w:p>
    <w:p w:rsidR="00F97558" w:rsidRDefault="00F97558" w:rsidP="00F97558">
      <w:pPr>
        <w:pStyle w:val="Brezrazmikov"/>
      </w:pPr>
      <w:r>
        <w:t>Kakšna Simičeva predloga sta na mizi ministra Širclja?</w:t>
      </w:r>
    </w:p>
    <w:p w:rsidR="00F97558" w:rsidRDefault="00F97558" w:rsidP="00F97558">
      <w:pPr>
        <w:pStyle w:val="Brezrazmikov"/>
      </w:pPr>
      <w:r>
        <w:t xml:space="preserve">Ivan Simič oziroma </w:t>
      </w:r>
      <w:proofErr w:type="spellStart"/>
      <w:r>
        <w:t>Furs</w:t>
      </w:r>
      <w:proofErr w:type="spellEnd"/>
      <w:r>
        <w:t xml:space="preserve"> naj bi tako na ministrstvo za finance, ki ga vodi Andrej Šircelj, že poslal predloge oziroma drugega še namerava. Bistvo je: posameznik bi se lahko sam odločil, ali bo plačal </w:t>
      </w:r>
      <w:r>
        <w:lastRenderedPageBreak/>
        <w:t xml:space="preserve">davek na celotno prodajno vrednost </w:t>
      </w:r>
      <w:proofErr w:type="spellStart"/>
      <w:r>
        <w:t>kriptovalute</w:t>
      </w:r>
      <w:proofErr w:type="spellEnd"/>
      <w:r>
        <w:t xml:space="preserve"> po nižji stopnji ali bo obdavčen le dobiček, torej razlika med prodajno in nakupno vrednostjo, a po višji stopnji. Ob tem opozorimo, da se predlogi nanašajo samo na vlagatelje posameznike in ne na pravne osebe oziroma podjetnike.</w:t>
      </w:r>
    </w:p>
    <w:p w:rsidR="00F97558" w:rsidRDefault="00F97558" w:rsidP="00F97558">
      <w:pPr>
        <w:pStyle w:val="Brezrazmikov"/>
      </w:pPr>
    </w:p>
    <w:p w:rsidR="00F97558" w:rsidRDefault="00F97558" w:rsidP="00F97558">
      <w:pPr>
        <w:pStyle w:val="Brezrazmikov"/>
      </w:pPr>
      <w:r>
        <w:t>Kakšni naj bi torej bili možni obdavčitvi?</w:t>
      </w:r>
    </w:p>
    <w:p w:rsidR="00F97558" w:rsidRDefault="00F97558" w:rsidP="00F97558">
      <w:pPr>
        <w:pStyle w:val="Brezrazmikov"/>
      </w:pPr>
    </w:p>
    <w:p w:rsidR="00F97558" w:rsidRDefault="00F97558" w:rsidP="00F97558">
      <w:pPr>
        <w:pStyle w:val="Brezrazmikov"/>
      </w:pPr>
      <w:r>
        <w:t>1. DESETODSTOTNA OBDAVČITEV CELOTNEGA PRODAJNEGA ZNESKA</w:t>
      </w:r>
    </w:p>
    <w:p w:rsidR="00F97558" w:rsidRDefault="00F97558" w:rsidP="00F97558">
      <w:pPr>
        <w:pStyle w:val="Brezrazmikov"/>
      </w:pPr>
      <w:r>
        <w:t>predmet obdavčitve bi bil unovčeni znesek virtualnih valut v eno od valut oziroma za nakup stvari;</w:t>
      </w:r>
    </w:p>
    <w:p w:rsidR="00F97558" w:rsidRDefault="00F97558" w:rsidP="00F97558">
      <w:pPr>
        <w:pStyle w:val="Brezrazmikov"/>
      </w:pPr>
      <w:r>
        <w:t>davčna stopnja bi bila desetodstotna,</w:t>
      </w:r>
    </w:p>
    <w:p w:rsidR="00F97558" w:rsidRDefault="00F97558" w:rsidP="00F97558">
      <w:pPr>
        <w:pStyle w:val="Brezrazmikov"/>
      </w:pPr>
      <w:r>
        <w:t>znesek do 15 tisoč evrov, ki bi bil dosežen znotraj koledarskega leta, ne bi bil obdavčen.</w:t>
      </w:r>
    </w:p>
    <w:p w:rsidR="00F97558" w:rsidRDefault="00F97558" w:rsidP="00F97558">
      <w:pPr>
        <w:pStyle w:val="Brezrazmikov"/>
      </w:pPr>
      <w:r>
        <w:t xml:space="preserve">Na </w:t>
      </w:r>
      <w:proofErr w:type="spellStart"/>
      <w:r>
        <w:t>Fursu</w:t>
      </w:r>
      <w:proofErr w:type="spellEnd"/>
      <w:r>
        <w:t xml:space="preserve"> poudarjajo, da ne bo šlo za obdavčitev dobička, temveč za obdavčitev zneska, ki ga bo fizična oseba davčni rezident Slovenije ob unovčenju virtualne valute prejela na svoj transakcijski račun oziroma bo z njim kupila neko stvar. Konkretno: če bo oseba prodala </w:t>
      </w:r>
      <w:proofErr w:type="spellStart"/>
      <w:r>
        <w:t>kriptovalut</w:t>
      </w:r>
      <w:proofErr w:type="spellEnd"/>
      <w:r>
        <w:t xml:space="preserve"> za 20 tisoč evrov (ali v tej vrednosti kupila denimo avto), bo plačala dva tisoč evrov davka (oziroma 500 evrov, če bi bilo 15 tisoč evrov oproščenih davka).</w:t>
      </w:r>
    </w:p>
    <w:p w:rsidR="00F97558" w:rsidRDefault="00F97558" w:rsidP="00F97558">
      <w:pPr>
        <w:pStyle w:val="Brezrazmikov"/>
      </w:pPr>
    </w:p>
    <w:p w:rsidR="00F97558" w:rsidRDefault="00F97558" w:rsidP="00F97558">
      <w:pPr>
        <w:pStyle w:val="Brezrazmikov"/>
      </w:pPr>
      <w:r>
        <w:t xml:space="preserve">Kot smo opozorili že včeraj, bi težava nastala, če bi oseba </w:t>
      </w:r>
      <w:proofErr w:type="spellStart"/>
      <w:r>
        <w:t>kriptovalute</w:t>
      </w:r>
      <w:proofErr w:type="spellEnd"/>
      <w:r>
        <w:t xml:space="preserve">, ki jih je prodala za 20 tisoč evrov, kupila za 21 tisoč evrov. Torej bi imela izgubo, davek pa bi morala vseeno plačati. Razen, pravijo na </w:t>
      </w:r>
      <w:proofErr w:type="spellStart"/>
      <w:r>
        <w:t>Fursu</w:t>
      </w:r>
      <w:proofErr w:type="spellEnd"/>
      <w:r>
        <w:t xml:space="preserve">, če bi oseba predložila dokazila o trgovanju s </w:t>
      </w:r>
      <w:proofErr w:type="spellStart"/>
      <w:r>
        <w:t>kriptovalutami</w:t>
      </w:r>
      <w:proofErr w:type="spellEnd"/>
      <w:r>
        <w:t xml:space="preserve"> (skupaj s celotno verigo vmesnih transakcij s </w:t>
      </w:r>
      <w:proofErr w:type="spellStart"/>
      <w:r>
        <w:t>kriptovalutami</w:t>
      </w:r>
      <w:proofErr w:type="spellEnd"/>
      <w:r>
        <w:t>, če je teh več), iz katerih bi nedvoumno izhajalo, da je res ustvarila izgubo.</w:t>
      </w:r>
    </w:p>
    <w:p w:rsidR="00F97558" w:rsidRDefault="00F97558" w:rsidP="00F97558">
      <w:pPr>
        <w:pStyle w:val="Brezrazmikov"/>
      </w:pPr>
    </w:p>
    <w:p w:rsidR="00F97558" w:rsidRDefault="00F97558" w:rsidP="00F97558">
      <w:pPr>
        <w:pStyle w:val="Brezrazmikov"/>
      </w:pPr>
      <w:r>
        <w:t xml:space="preserve">Težava bi tudi nastala, če bi oseba kupila </w:t>
      </w:r>
      <w:proofErr w:type="spellStart"/>
      <w:r>
        <w:t>kriptovalute</w:t>
      </w:r>
      <w:proofErr w:type="spellEnd"/>
      <w:r>
        <w:t xml:space="preserve"> za 39 tisoč evrov in jih prodala za 40 tisoč evrov. Kar pomeni, da bi tudi ob upoštevanju 15 tisoč evrov olajšave plačala 2.500 evrov davka, kar je 1.500 evrov več od dejanskega dobička, ki v tem primeru znaša tisoč evrov.</w:t>
      </w:r>
    </w:p>
    <w:p w:rsidR="00F97558" w:rsidRDefault="00F97558" w:rsidP="00F97558">
      <w:pPr>
        <w:pStyle w:val="Brezrazmikov"/>
      </w:pPr>
    </w:p>
    <w:p w:rsidR="00F97558" w:rsidRDefault="00F97558" w:rsidP="00F97558">
      <w:pPr>
        <w:pStyle w:val="Brezrazmikov"/>
      </w:pPr>
      <w:r>
        <w:t xml:space="preserve">Glede na strmo rast vrednosti </w:t>
      </w:r>
      <w:proofErr w:type="spellStart"/>
      <w:r>
        <w:t>kriptovalut</w:t>
      </w:r>
      <w:proofErr w:type="spellEnd"/>
      <w:r>
        <w:t xml:space="preserve"> v zadnjem letu dni je sicer malo verjetno, da bi prišlo do težav, ko bi davek znašal toliko ali celo več od dobička. A tudi to se lahko zgodi.</w:t>
      </w:r>
    </w:p>
    <w:p w:rsidR="00F97558" w:rsidRDefault="00F97558" w:rsidP="00F97558">
      <w:pPr>
        <w:pStyle w:val="Brezrazmikov"/>
      </w:pPr>
    </w:p>
    <w:p w:rsidR="00F97558" w:rsidRDefault="00F97558" w:rsidP="00F97558">
      <w:pPr>
        <w:pStyle w:val="Brezrazmikov"/>
      </w:pPr>
      <w:r>
        <w:t xml:space="preserve">Na </w:t>
      </w:r>
      <w:proofErr w:type="spellStart"/>
      <w:r>
        <w:t>Fursu</w:t>
      </w:r>
      <w:proofErr w:type="spellEnd"/>
      <w:r>
        <w:t xml:space="preserve"> pravijo, da gre za veliko poenostavitev, saj </w:t>
      </w:r>
      <w:proofErr w:type="spellStart"/>
      <w:r>
        <w:t>Furs</w:t>
      </w:r>
      <w:proofErr w:type="spellEnd"/>
      <w:r>
        <w:t xml:space="preserve"> ne bi preverjal ali ugotavljal, koliko vmesnih transakcij je imel zavezanec in koliko </w:t>
      </w:r>
      <w:proofErr w:type="spellStart"/>
      <w:r>
        <w:t>kriptovalut</w:t>
      </w:r>
      <w:proofErr w:type="spellEnd"/>
      <w:r>
        <w:t xml:space="preserve"> je kupoval in prodajal. »Gre za preveliko število transakcij (lahko jih je tudi več deset tisoč) in v današnjem vse bolj digitalnem obdobju je treba uvajati preproste obdavčitve, ki omogočajo preproste davčne napovedi in hitro ter preprosto pobiranje davka. Če bo zavezanec imel izgubo, pa bo moral to dokazati, kar pomeni, da bo treba pregledati vse transakcije,« pravijo na </w:t>
      </w:r>
      <w:proofErr w:type="spellStart"/>
      <w:r>
        <w:t>Fursu</w:t>
      </w:r>
      <w:proofErr w:type="spellEnd"/>
      <w:r>
        <w:t>.</w:t>
      </w:r>
    </w:p>
    <w:p w:rsidR="00F97558" w:rsidRDefault="00F97558" w:rsidP="00F97558">
      <w:pPr>
        <w:pStyle w:val="Brezrazmikov"/>
      </w:pPr>
    </w:p>
    <w:p w:rsidR="00F97558" w:rsidRDefault="00F97558" w:rsidP="00F97558">
      <w:pPr>
        <w:pStyle w:val="Brezrazmikov"/>
      </w:pPr>
      <w:r>
        <w:t>2. 25-ODSTOTNA OBDAVČITEV DOBIČKA</w:t>
      </w:r>
    </w:p>
    <w:p w:rsidR="00F97558" w:rsidRDefault="00F97558" w:rsidP="00F97558">
      <w:pPr>
        <w:pStyle w:val="Brezrazmikov"/>
      </w:pPr>
      <w:r>
        <w:t xml:space="preserve">Omenjeni sistem bi bil podoben obdavčitvi dobička, ki ga posameznik doseže s prodajo delnic, samo bi veljal samo za trgovanje s </w:t>
      </w:r>
      <w:proofErr w:type="spellStart"/>
      <w:r>
        <w:t>kriptovalutami</w:t>
      </w:r>
      <w:proofErr w:type="spellEnd"/>
      <w:r>
        <w:t>. Torej:</w:t>
      </w:r>
    </w:p>
    <w:p w:rsidR="00F97558" w:rsidRDefault="00F97558" w:rsidP="00F97558">
      <w:pPr>
        <w:pStyle w:val="Brezrazmikov"/>
      </w:pPr>
    </w:p>
    <w:p w:rsidR="00F97558" w:rsidRDefault="00F97558" w:rsidP="00F97558">
      <w:pPr>
        <w:pStyle w:val="Brezrazmikov"/>
      </w:pPr>
      <w:r>
        <w:t>prodajna minus nakupna cena je davčna osnova;</w:t>
      </w:r>
    </w:p>
    <w:p w:rsidR="00F97558" w:rsidRDefault="00F97558" w:rsidP="00F97558">
      <w:pPr>
        <w:pStyle w:val="Brezrazmikov"/>
      </w:pPr>
      <w:r>
        <w:t>oseba bi na to plačala 25 odstotkov davka;</w:t>
      </w:r>
    </w:p>
    <w:p w:rsidR="00F97558" w:rsidRDefault="00F97558" w:rsidP="00F97558">
      <w:pPr>
        <w:pStyle w:val="Brezrazmikov"/>
      </w:pPr>
      <w:r>
        <w:t xml:space="preserve">davek se z leti </w:t>
      </w:r>
      <w:proofErr w:type="spellStart"/>
      <w:r>
        <w:t>imetništva</w:t>
      </w:r>
      <w:proofErr w:type="spellEnd"/>
      <w:r>
        <w:t xml:space="preserve"> ne bo nižal;</w:t>
      </w:r>
    </w:p>
    <w:p w:rsidR="00F97558" w:rsidRDefault="00F97558" w:rsidP="00F97558">
      <w:pPr>
        <w:pStyle w:val="Brezrazmikov"/>
      </w:pPr>
      <w:r>
        <w:t>dobiček do 15 tisoč evrov znotraj koledarskega leta ne bi bil obdavčen.</w:t>
      </w:r>
    </w:p>
    <w:p w:rsidR="00F97558" w:rsidRDefault="00F97558" w:rsidP="00F97558">
      <w:pPr>
        <w:pStyle w:val="Brezrazmikov"/>
      </w:pPr>
      <w:r>
        <w:t>Ob obdavčitvi dobička torej padejo pomisleki, opisani po točko 1. Torej, da bi oseba v primeru obdavčitve celotnega prometa lahko plačala celo več davka od ustvarjenega dobička. Za primerjavo:</w:t>
      </w:r>
    </w:p>
    <w:p w:rsidR="00F97558" w:rsidRDefault="00F97558" w:rsidP="00F97558">
      <w:pPr>
        <w:pStyle w:val="Brezrazmikov"/>
      </w:pPr>
    </w:p>
    <w:p w:rsidR="00F97558" w:rsidRDefault="00F97558" w:rsidP="00F97558">
      <w:pPr>
        <w:pStyle w:val="Brezrazmikov"/>
      </w:pPr>
      <w:r>
        <w:t xml:space="preserve">če bi oseba kupila </w:t>
      </w:r>
      <w:proofErr w:type="spellStart"/>
      <w:r>
        <w:t>kriptovalut</w:t>
      </w:r>
      <w:proofErr w:type="spellEnd"/>
      <w:r>
        <w:t xml:space="preserve"> za 19 tisoč evrov in jih prodala za 20 tisoč evrov, bi po prvem sistemu plačala dva tisoč evrov davka oziroma 500 evrov, če bi veljala oprostitev 15 tisoč evrov, po drugem, ko bi bil obdavčen samo dobiček v višini tisoč evrov, pa bi plačala 250 evrov davka (opozorimo: če bi veljala oprostitev 15 tisoč evrov dobička v letu dni, oseba ne bi plačala nič davka, če </w:t>
      </w:r>
      <w:proofErr w:type="spellStart"/>
      <w:r>
        <w:t>bj</w:t>
      </w:r>
      <w:proofErr w:type="spellEnd"/>
      <w:r>
        <w:t xml:space="preserve"> bila obdavčena po sistemu dobička, razen, če bi z drugimi </w:t>
      </w:r>
      <w:proofErr w:type="spellStart"/>
      <w:r>
        <w:t>kriptoposli</w:t>
      </w:r>
      <w:proofErr w:type="spellEnd"/>
      <w:r>
        <w:t xml:space="preserve"> ta znesek presegla);</w:t>
      </w:r>
    </w:p>
    <w:p w:rsidR="00F97558" w:rsidRDefault="00F97558" w:rsidP="00F97558">
      <w:pPr>
        <w:pStyle w:val="Brezrazmikov"/>
      </w:pPr>
      <w:r>
        <w:lastRenderedPageBreak/>
        <w:t xml:space="preserve">osebi, ki ji je trgovanje s </w:t>
      </w:r>
      <w:proofErr w:type="spellStart"/>
      <w:r>
        <w:t>kriptovalutami</w:t>
      </w:r>
      <w:proofErr w:type="spellEnd"/>
      <w:r>
        <w:t xml:space="preserve"> prineslo veliko dobička, pa bi se bolj splačala obdavčitev po prvem sistemu: če je nekdo kupil </w:t>
      </w:r>
      <w:proofErr w:type="spellStart"/>
      <w:r>
        <w:t>kriptovalute</w:t>
      </w:r>
      <w:proofErr w:type="spellEnd"/>
      <w:r>
        <w:t xml:space="preserve"> za 10 tisoč evrov in jih prodal za 200 tisoč evrov, bi imel 190 tisoč evrov dobička. Torej bi po sistemu obdavčitve glede na ustvarjeni promet oziroma unovčeni znesek in ob upoštevanju 15 tisoč evrske oprostitve plačal 18.500 evrov davka (desetina prodajne vrednosti), po sistemu davka na dobiček pa bi njegova obveznost znašala 43.500 evrov (25 odstotkov dobička ob upoštevanju 15 tisoč evrske oprostitve).</w:t>
      </w:r>
    </w:p>
    <w:p w:rsidR="00F97558" w:rsidRDefault="00F97558" w:rsidP="00F97558">
      <w:pPr>
        <w:pStyle w:val="Brezrazmikov"/>
      </w:pPr>
      <w:r>
        <w:t xml:space="preserve">Je pa res, pravijo viri, da bi v primeru obdavčitve po sistemu davka na kapitalski dobiček moral posameznik sam dokazovati vse vmesne transakcije in </w:t>
      </w:r>
      <w:proofErr w:type="spellStart"/>
      <w:r>
        <w:t>Furs</w:t>
      </w:r>
      <w:proofErr w:type="spellEnd"/>
      <w:r>
        <w:t xml:space="preserve"> oskrbeti z verigo vmesnih prodaj in nakupov </w:t>
      </w:r>
      <w:proofErr w:type="spellStart"/>
      <w:r>
        <w:t>kriptovalut</w:t>
      </w:r>
      <w:proofErr w:type="spellEnd"/>
      <w:r>
        <w:t>, da bi se davkarji lahko v nadzoru sami prepričali, ali je prijavljeni dobiček v davčni napovedi realen ali je morda posameznik v vrsti vmesnih transakcij kaj skril.</w:t>
      </w:r>
    </w:p>
    <w:p w:rsidR="00F97558" w:rsidRDefault="00F97558" w:rsidP="00F97558">
      <w:pPr>
        <w:pStyle w:val="Brezrazmikov"/>
      </w:pPr>
    </w:p>
    <w:p w:rsidR="00F97558" w:rsidRDefault="00F97558" w:rsidP="00F97558">
      <w:pPr>
        <w:pStyle w:val="Brezrazmikov"/>
      </w:pPr>
      <w:r>
        <w:t xml:space="preserve">Davek bi posameznik plačal takrat, ko bi </w:t>
      </w:r>
      <w:proofErr w:type="spellStart"/>
      <w:r>
        <w:t>kriptovaluto</w:t>
      </w:r>
      <w:proofErr w:type="spellEnd"/>
      <w:r>
        <w:t xml:space="preserve"> prodal za eno od običajnih valut, denimo za evro ali dolar, oziroma ob nakupu stvari.</w:t>
      </w:r>
    </w:p>
    <w:p w:rsidR="00F97558" w:rsidRDefault="00F97558" w:rsidP="00F97558">
      <w:pPr>
        <w:pStyle w:val="Brezrazmikov"/>
      </w:pPr>
    </w:p>
    <w:p w:rsidR="00F97558" w:rsidRDefault="00F97558" w:rsidP="00F97558">
      <w:pPr>
        <w:pStyle w:val="Brezrazmikov"/>
      </w:pPr>
      <w:r>
        <w:t xml:space="preserve">Na ministrstvu za finance pravijo: »Obdavčitev </w:t>
      </w:r>
      <w:proofErr w:type="spellStart"/>
      <w:r>
        <w:t>kriptovalut</w:t>
      </w:r>
      <w:proofErr w:type="spellEnd"/>
      <w:r>
        <w:t xml:space="preserve"> je eden izmed predlogov, ki ga je poudaril že strateški svet za debirokratizacijo. Na ministrstvu pripravljamo rešitve na tem področju, in sicer bo rešitev pripravljena z novim zakonom o uvedbi posebnega davka od unovčenja virtualnih valut. Podrobnosti še pripravljajo, zato je natančno </w:t>
      </w:r>
      <w:proofErr w:type="spellStart"/>
      <w:r>
        <w:t>časovnico</w:t>
      </w:r>
      <w:proofErr w:type="spellEnd"/>
      <w:r>
        <w:t xml:space="preserve"> sprejemanja zakona težko določiti. Vsekakor pa lahko rečemo, da se zavedamo nujnosti ureditve tega področja tudi z vidika konkurenčnosti in primerljivosti s preostalimi državami.«</w:t>
      </w:r>
    </w:p>
    <w:p w:rsidR="00F97558" w:rsidRDefault="00F97558" w:rsidP="00F97558">
      <w:pPr>
        <w:pStyle w:val="Brezrazmikov"/>
      </w:pPr>
    </w:p>
    <w:p w:rsidR="00F97558" w:rsidRDefault="00F97558" w:rsidP="00F97558">
      <w:pPr>
        <w:pStyle w:val="Brezrazmikov"/>
      </w:pPr>
      <w:r>
        <w:t>Bo nižji tudi davek na izvedene finančne instrumente?</w:t>
      </w:r>
    </w:p>
    <w:p w:rsidR="004A0CA7" w:rsidRDefault="00F97558" w:rsidP="00F97558">
      <w:pPr>
        <w:pStyle w:val="Brezrazmikov"/>
      </w:pPr>
      <w:r>
        <w:t>Omenja se tudi, da naj bi na ministrstvu za finance predlagali znižanje davka na izvedene finančne instrumente. Ta je sicer enak kot davek na kapitalske dobičke, razen v prvem letu trgovanja. Namreč, če posameznik kupi in proda izvedeni finančni instrument prej kot v letu dni, je davek trenutno 40-odstoten. Ta stopnja naj bi se znižala.</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58"/>
    <w:rsid w:val="00390FC6"/>
    <w:rsid w:val="004A0CA7"/>
    <w:rsid w:val="007E3BDF"/>
    <w:rsid w:val="0082039B"/>
    <w:rsid w:val="00F9755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0AA4"/>
  <w15:chartTrackingRefBased/>
  <w15:docId w15:val="{B27FA71A-61FB-447F-9B64-40CEEBCD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97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1107</Words>
  <Characters>6314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2021-11-07T11:33:00Z</dcterms:created>
  <dcterms:modified xsi:type="dcterms:W3CDTF">2021-11-07T11:41:00Z</dcterms:modified>
</cp:coreProperties>
</file>