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930" w:rsidRDefault="005D4930" w:rsidP="005D4930">
      <w:r w:rsidRPr="00DD20ED">
        <w:rPr>
          <w:b/>
          <w:bCs/>
        </w:rPr>
        <w:t>1. naloga:</w:t>
      </w:r>
      <w:r>
        <w:t xml:space="preserve"> Na črte zapišite pravilne besede glede na tekst</w:t>
      </w:r>
      <w:r>
        <w:t>!  Ime ______</w:t>
      </w:r>
      <w:bookmarkStart w:id="0" w:name="_GoBack"/>
      <w:bookmarkEnd w:id="0"/>
      <w:r>
        <w:t>______ Priimek____________</w:t>
      </w:r>
    </w:p>
    <w:p w:rsidR="006125EE" w:rsidRPr="00342409" w:rsidRDefault="006125EE" w:rsidP="006125EE">
      <w:pPr>
        <w:pStyle w:val="Brezrazmikov"/>
        <w:rPr>
          <w:sz w:val="28"/>
          <w:szCs w:val="28"/>
        </w:rPr>
      </w:pPr>
      <w:r w:rsidRPr="00342409">
        <w:rPr>
          <w:sz w:val="28"/>
          <w:szCs w:val="28"/>
        </w:rPr>
        <w:t>Prihodki od prodaje</w:t>
      </w:r>
      <w:r w:rsidR="005B63C0" w:rsidRPr="00342409">
        <w:rPr>
          <w:sz w:val="28"/>
          <w:szCs w:val="28"/>
        </w:rPr>
        <w:t xml:space="preserve"> Mercatorja d.d.</w:t>
      </w:r>
    </w:p>
    <w:p w:rsidR="006125EE" w:rsidRPr="00342409" w:rsidRDefault="006125EE" w:rsidP="006125EE">
      <w:pPr>
        <w:pStyle w:val="Brezrazmikov"/>
        <w:rPr>
          <w:sz w:val="28"/>
          <w:szCs w:val="28"/>
        </w:rPr>
      </w:pPr>
    </w:p>
    <w:p w:rsidR="00A57E75" w:rsidRDefault="006125EE" w:rsidP="006125EE">
      <w:pPr>
        <w:pStyle w:val="Brezrazmikov"/>
      </w:pPr>
      <w:r>
        <w:t xml:space="preserve">Skupina Mercator je v letu 2018 realizirala 2.177,2 mio EUR </w:t>
      </w:r>
      <w:r w:rsidR="005B63C0">
        <w:t>______________ (</w:t>
      </w:r>
      <w:r w:rsidR="005B63C0" w:rsidRPr="005B63C0">
        <w:rPr>
          <w:b/>
          <w:bCs/>
        </w:rPr>
        <w:t>davkov/</w:t>
      </w:r>
      <w:r w:rsidRPr="005B63C0">
        <w:rPr>
          <w:b/>
          <w:bCs/>
        </w:rPr>
        <w:t>prihodkov</w:t>
      </w:r>
      <w:r w:rsidR="005B63C0">
        <w:t>)</w:t>
      </w:r>
      <w:r>
        <w:t xml:space="preserve"> od prodaje, kar je 1,2 % več kot v letu 2017. Nova strategija, nov koncept trgovin, prenove </w:t>
      </w:r>
      <w:r w:rsidR="005B63C0">
        <w:t>______________ (</w:t>
      </w:r>
      <w:r w:rsidR="005B63C0">
        <w:rPr>
          <w:b/>
          <w:bCs/>
        </w:rPr>
        <w:t>trgovin</w:t>
      </w:r>
      <w:r w:rsidR="005B63C0" w:rsidRPr="005B63C0">
        <w:rPr>
          <w:b/>
          <w:bCs/>
        </w:rPr>
        <w:t>/</w:t>
      </w:r>
      <w:r w:rsidR="005B63C0">
        <w:rPr>
          <w:b/>
          <w:bCs/>
        </w:rPr>
        <w:t>gostiln</w:t>
      </w:r>
      <w:r w:rsidR="005B63C0">
        <w:t>)</w:t>
      </w:r>
      <w:r>
        <w:t xml:space="preserve"> in izboljšana</w:t>
      </w:r>
      <w:r w:rsidR="00A57E75">
        <w:t xml:space="preserve"> </w:t>
      </w:r>
      <w:r>
        <w:t>konkurenčna storitev kažejo pozitivne rezultate v osnovni</w:t>
      </w:r>
      <w:r w:rsidR="00A57E75">
        <w:t xml:space="preserve"> </w:t>
      </w:r>
      <w:r>
        <w:t xml:space="preserve">dejavnosti poslovanja Skupine Mercator. Pozitivni vpliv na prihodke Skupine Mercator ima tudi ponovna vzpostavitev </w:t>
      </w:r>
      <w:r w:rsidR="005B63C0">
        <w:t>______________ (</w:t>
      </w:r>
      <w:r w:rsidR="005B63C0">
        <w:rPr>
          <w:b/>
          <w:bCs/>
        </w:rPr>
        <w:t>maloprodajne</w:t>
      </w:r>
      <w:r w:rsidR="005B63C0" w:rsidRPr="005B63C0">
        <w:rPr>
          <w:b/>
          <w:bCs/>
        </w:rPr>
        <w:t>/</w:t>
      </w:r>
      <w:r w:rsidR="005B63C0">
        <w:rPr>
          <w:b/>
          <w:bCs/>
        </w:rPr>
        <w:t>gradbene</w:t>
      </w:r>
      <w:r w:rsidR="005B63C0">
        <w:t>)</w:t>
      </w:r>
      <w:r>
        <w:t xml:space="preserve"> dejavnosti na trgu Bosne in Hercegovine v septembru 2017. Najpomembnejša trga za Skupino Mercator še naprej ostajata trga Slovenije in </w:t>
      </w:r>
      <w:r w:rsidR="005B63C0">
        <w:t>______________ (</w:t>
      </w:r>
      <w:r w:rsidR="005B63C0">
        <w:rPr>
          <w:b/>
          <w:bCs/>
        </w:rPr>
        <w:t>Sirije</w:t>
      </w:r>
      <w:r w:rsidR="005B63C0" w:rsidRPr="005B63C0">
        <w:rPr>
          <w:b/>
          <w:bCs/>
        </w:rPr>
        <w:t>/</w:t>
      </w:r>
      <w:r w:rsidR="005B63C0">
        <w:rPr>
          <w:b/>
          <w:bCs/>
        </w:rPr>
        <w:t>Srbije</w:t>
      </w:r>
      <w:r w:rsidR="005B63C0">
        <w:t>)</w:t>
      </w:r>
      <w:r>
        <w:t>.</w:t>
      </w:r>
    </w:p>
    <w:p w:rsidR="00A57E75" w:rsidRDefault="00A57E75" w:rsidP="006125EE">
      <w:pPr>
        <w:pStyle w:val="Brezrazmikov"/>
      </w:pPr>
    </w:p>
    <w:p w:rsidR="004A0CA7" w:rsidRDefault="006125EE" w:rsidP="006125EE">
      <w:pPr>
        <w:pStyle w:val="Brezrazmikov"/>
      </w:pPr>
      <w:r>
        <w:t xml:space="preserve">V letu 2018 smo na trgu Slovenije 2018 beležili padec </w:t>
      </w:r>
      <w:r w:rsidR="005B63C0">
        <w:t>______________ (</w:t>
      </w:r>
      <w:r w:rsidR="005B63C0" w:rsidRPr="005B63C0">
        <w:rPr>
          <w:b/>
          <w:bCs/>
        </w:rPr>
        <w:t>davkov/prihodkov</w:t>
      </w:r>
      <w:r w:rsidR="005B63C0">
        <w:t>)</w:t>
      </w:r>
      <w:r>
        <w:t xml:space="preserve"> v višini 0,3 % glede na preteklo leto, pri čemer je padec prihodkov posledica nižjih realiziranih prihodkov v </w:t>
      </w:r>
      <w:r w:rsidR="005B63C0">
        <w:t>______________ (</w:t>
      </w:r>
      <w:r w:rsidR="005B63C0">
        <w:rPr>
          <w:b/>
          <w:bCs/>
        </w:rPr>
        <w:t>lesni</w:t>
      </w:r>
      <w:r w:rsidR="005B63C0" w:rsidRPr="005B63C0">
        <w:rPr>
          <w:b/>
          <w:bCs/>
        </w:rPr>
        <w:t>/</w:t>
      </w:r>
      <w:r w:rsidR="005B63C0">
        <w:rPr>
          <w:b/>
          <w:bCs/>
        </w:rPr>
        <w:t>veleprodajni</w:t>
      </w:r>
      <w:r w:rsidR="005B63C0">
        <w:t>)</w:t>
      </w:r>
      <w:r>
        <w:t xml:space="preserve"> dejavnosti zaradi zaprtja </w:t>
      </w:r>
      <w:r w:rsidR="005B63C0">
        <w:t>______________ (</w:t>
      </w:r>
      <w:r w:rsidR="005B63C0">
        <w:rPr>
          <w:b/>
          <w:bCs/>
        </w:rPr>
        <w:t>franšiznih</w:t>
      </w:r>
      <w:r w:rsidR="005B63C0" w:rsidRPr="005B63C0">
        <w:rPr>
          <w:b/>
          <w:bCs/>
        </w:rPr>
        <w:t>/</w:t>
      </w:r>
      <w:r w:rsidR="005B63C0">
        <w:rPr>
          <w:b/>
          <w:bCs/>
        </w:rPr>
        <w:t>jeklarskih</w:t>
      </w:r>
      <w:r w:rsidR="005B63C0">
        <w:t>)</w:t>
      </w:r>
      <w:r>
        <w:t xml:space="preserve"> enot, zmanjšanja tranzitnega prometa in izpada </w:t>
      </w:r>
      <w:r w:rsidR="00CA7B7B">
        <w:t>______________ (</w:t>
      </w:r>
      <w:r w:rsidR="00CA7B7B">
        <w:rPr>
          <w:b/>
          <w:bCs/>
        </w:rPr>
        <w:t>elektrike</w:t>
      </w:r>
      <w:r w:rsidR="00CA7B7B" w:rsidRPr="005B63C0">
        <w:rPr>
          <w:b/>
          <w:bCs/>
        </w:rPr>
        <w:t>/</w:t>
      </w:r>
      <w:r w:rsidR="00CA7B7B">
        <w:rPr>
          <w:b/>
          <w:bCs/>
        </w:rPr>
        <w:t>prodaje</w:t>
      </w:r>
      <w:r w:rsidR="00CA7B7B">
        <w:t>)</w:t>
      </w:r>
      <w:r>
        <w:t xml:space="preserve"> na programu agrooprema. Prihodki od </w:t>
      </w:r>
      <w:r w:rsidR="00CA7B7B">
        <w:t>______________ (</w:t>
      </w:r>
      <w:r w:rsidR="00CA7B7B">
        <w:rPr>
          <w:b/>
          <w:bCs/>
        </w:rPr>
        <w:t>financiranja</w:t>
      </w:r>
      <w:r w:rsidR="00CA7B7B" w:rsidRPr="005B63C0">
        <w:rPr>
          <w:b/>
          <w:bCs/>
        </w:rPr>
        <w:t>/</w:t>
      </w:r>
      <w:r w:rsidR="00CA7B7B">
        <w:rPr>
          <w:b/>
          <w:bCs/>
        </w:rPr>
        <w:t>prodaje</w:t>
      </w:r>
      <w:r w:rsidR="00CA7B7B">
        <w:t>)</w:t>
      </w:r>
      <w:r>
        <w:t xml:space="preserve"> so se</w:t>
      </w:r>
      <w:r w:rsidR="00A57E75">
        <w:t xml:space="preserve"> </w:t>
      </w:r>
      <w:r>
        <w:t xml:space="preserve">znižali tudi v Srbiji (za 4,9 %) zaradi odpiranja novih prodajnih površin </w:t>
      </w:r>
      <w:r w:rsidR="00CA7B7B">
        <w:t>______________ (</w:t>
      </w:r>
      <w:r w:rsidR="00CA7B7B">
        <w:rPr>
          <w:b/>
          <w:bCs/>
        </w:rPr>
        <w:t>gostincev</w:t>
      </w:r>
      <w:r w:rsidR="00CA7B7B" w:rsidRPr="005B63C0">
        <w:rPr>
          <w:b/>
          <w:bCs/>
        </w:rPr>
        <w:t>/</w:t>
      </w:r>
      <w:r w:rsidR="00CA7B7B">
        <w:rPr>
          <w:b/>
          <w:bCs/>
        </w:rPr>
        <w:t>konkurence</w:t>
      </w:r>
      <w:r w:rsidR="00CA7B7B">
        <w:t>)</w:t>
      </w:r>
      <w:r>
        <w:t>, vstopa novega konkurenta na trg (</w:t>
      </w:r>
      <w:r w:rsidR="00CA7B7B">
        <w:t>______________ ((</w:t>
      </w:r>
      <w:r w:rsidR="00CA7B7B">
        <w:rPr>
          <w:b/>
          <w:bCs/>
        </w:rPr>
        <w:t>Mcdonalds</w:t>
      </w:r>
      <w:r w:rsidR="00CA7B7B" w:rsidRPr="005B63C0">
        <w:rPr>
          <w:b/>
          <w:bCs/>
        </w:rPr>
        <w:t>/</w:t>
      </w:r>
      <w:r w:rsidR="00CA7B7B">
        <w:rPr>
          <w:b/>
          <w:bCs/>
        </w:rPr>
        <w:t>Lidl</w:t>
      </w:r>
      <w:r w:rsidR="00CA7B7B">
        <w:t>)</w:t>
      </w:r>
      <w:r>
        <w:t xml:space="preserve">), nižjih realiziranih prihodkov iz </w:t>
      </w:r>
      <w:r w:rsidR="00CA7B7B">
        <w:t>______________ (</w:t>
      </w:r>
      <w:r w:rsidR="00CA7B7B">
        <w:rPr>
          <w:b/>
          <w:bCs/>
        </w:rPr>
        <w:t>veleprodajne</w:t>
      </w:r>
      <w:r w:rsidR="00CA7B7B" w:rsidRPr="005B63C0">
        <w:rPr>
          <w:b/>
          <w:bCs/>
        </w:rPr>
        <w:t>/</w:t>
      </w:r>
      <w:r w:rsidR="00CA7B7B">
        <w:rPr>
          <w:b/>
          <w:bCs/>
        </w:rPr>
        <w:t>maloprodajne</w:t>
      </w:r>
      <w:r w:rsidR="00CA7B7B">
        <w:t>)</w:t>
      </w:r>
      <w:r>
        <w:t xml:space="preserve"> dejavnosti zaradi zmanjšanja tranzitnega prometa in zapiranja </w:t>
      </w:r>
      <w:r w:rsidR="00CA7B7B">
        <w:t>______________ (</w:t>
      </w:r>
      <w:r w:rsidR="00CA7B7B">
        <w:rPr>
          <w:b/>
          <w:bCs/>
        </w:rPr>
        <w:t>profitabilnih</w:t>
      </w:r>
      <w:r w:rsidR="00CA7B7B" w:rsidRPr="005B63C0">
        <w:rPr>
          <w:b/>
          <w:bCs/>
        </w:rPr>
        <w:t>/</w:t>
      </w:r>
      <w:r w:rsidR="00CA7B7B">
        <w:rPr>
          <w:b/>
          <w:bCs/>
        </w:rPr>
        <w:t>neprofitabilnih</w:t>
      </w:r>
      <w:r w:rsidR="00CA7B7B">
        <w:t>)</w:t>
      </w:r>
      <w:r>
        <w:t xml:space="preserve"> Velpro centrov ter izpada prihodkov od </w:t>
      </w:r>
      <w:r w:rsidR="00CA7B7B">
        <w:t>______________ (</w:t>
      </w:r>
      <w:r w:rsidR="00CA7B7B">
        <w:rPr>
          <w:b/>
          <w:bCs/>
        </w:rPr>
        <w:t>nabave</w:t>
      </w:r>
      <w:r w:rsidR="00CA7B7B" w:rsidRPr="005B63C0">
        <w:rPr>
          <w:b/>
          <w:bCs/>
        </w:rPr>
        <w:t>/</w:t>
      </w:r>
      <w:r w:rsidR="00CA7B7B">
        <w:rPr>
          <w:b/>
          <w:bCs/>
        </w:rPr>
        <w:t>najemnin</w:t>
      </w:r>
      <w:r w:rsidR="00CA7B7B">
        <w:t>)</w:t>
      </w:r>
      <w:r>
        <w:t xml:space="preserve"> zaradi odprodaje centra </w:t>
      </w:r>
      <w:r w:rsidR="00CA7B7B">
        <w:t>______________ (</w:t>
      </w:r>
      <w:r w:rsidR="00CA7B7B">
        <w:rPr>
          <w:b/>
          <w:bCs/>
        </w:rPr>
        <w:t>Istambulu</w:t>
      </w:r>
      <w:r w:rsidR="00CA7B7B" w:rsidRPr="005B63C0">
        <w:rPr>
          <w:b/>
          <w:bCs/>
        </w:rPr>
        <w:t>/</w:t>
      </w:r>
      <w:r w:rsidR="00CA7B7B">
        <w:rPr>
          <w:b/>
          <w:bCs/>
        </w:rPr>
        <w:t>Beogradu</w:t>
      </w:r>
      <w:r w:rsidR="00CA7B7B">
        <w:t>)</w:t>
      </w:r>
      <w:r>
        <w:t>. Na</w:t>
      </w:r>
      <w:r w:rsidR="00A57E75">
        <w:t xml:space="preserve"> </w:t>
      </w:r>
      <w:r>
        <w:t xml:space="preserve">trgu </w:t>
      </w:r>
      <w:r w:rsidR="00CA7B7B">
        <w:t>______________ (</w:t>
      </w:r>
      <w:r w:rsidR="00CA7B7B">
        <w:rPr>
          <w:b/>
          <w:bCs/>
        </w:rPr>
        <w:t>Sirije</w:t>
      </w:r>
      <w:r w:rsidR="00CA7B7B" w:rsidRPr="005B63C0">
        <w:rPr>
          <w:b/>
          <w:bCs/>
        </w:rPr>
        <w:t>/</w:t>
      </w:r>
      <w:r w:rsidR="00CA7B7B">
        <w:rPr>
          <w:b/>
          <w:bCs/>
        </w:rPr>
        <w:t>Črne gore</w:t>
      </w:r>
      <w:r w:rsidR="00CA7B7B">
        <w:t>)</w:t>
      </w:r>
      <w:r>
        <w:t xml:space="preserve"> je bil beležen padec prihodkov v višini 3,5 % glede na leto2017 zaradi odpiranja novih prodajnih površin konkurence in slabše </w:t>
      </w:r>
      <w:r w:rsidR="00CA7B7B">
        <w:t>______________ (</w:t>
      </w:r>
      <w:r w:rsidR="00CA7B7B">
        <w:rPr>
          <w:b/>
          <w:bCs/>
        </w:rPr>
        <w:t>raziskovalne</w:t>
      </w:r>
      <w:r w:rsidR="00CA7B7B" w:rsidRPr="005B63C0">
        <w:rPr>
          <w:b/>
          <w:bCs/>
        </w:rPr>
        <w:t>/</w:t>
      </w:r>
      <w:r w:rsidR="00CA7B7B">
        <w:rPr>
          <w:b/>
          <w:bCs/>
        </w:rPr>
        <w:t>turistične</w:t>
      </w:r>
      <w:r w:rsidR="00CA7B7B">
        <w:t>)</w:t>
      </w:r>
      <w:r>
        <w:t xml:space="preserve"> sezone glede na leto 2017. Prav tako smo beležili padec prihodkov na trgu Hrvaške (za 3,2 %) zaradi realiziranih višjih prihodkov v letu 2017 iz naslova odprodaje </w:t>
      </w:r>
      <w:r w:rsidR="00CA7B7B">
        <w:t>______________ (</w:t>
      </w:r>
      <w:r w:rsidR="00CA7B7B">
        <w:rPr>
          <w:b/>
          <w:bCs/>
        </w:rPr>
        <w:t>voznega parka</w:t>
      </w:r>
      <w:r w:rsidR="00CA7B7B" w:rsidRPr="005B63C0">
        <w:rPr>
          <w:b/>
          <w:bCs/>
        </w:rPr>
        <w:t>/</w:t>
      </w:r>
      <w:r w:rsidR="00CA7B7B">
        <w:rPr>
          <w:b/>
          <w:bCs/>
        </w:rPr>
        <w:t>zalog</w:t>
      </w:r>
      <w:r w:rsidR="00CA7B7B">
        <w:t>)</w:t>
      </w:r>
      <w:r>
        <w:t xml:space="preserve"> v skladu s pogodbo odprodajene osnovne dejavnosti, medtem ko so prihodki od najemnin ostali primerljivi glede na leto 2017. Na trgu Bosne in Hercegovine smo beležili</w:t>
      </w:r>
      <w:r w:rsidR="00A57E75">
        <w:t xml:space="preserve"> </w:t>
      </w:r>
      <w:r>
        <w:t xml:space="preserve">rast prihodkov v višini 70.734 tisoč EUR, kar je posledica ponovne vzpostavitve </w:t>
      </w:r>
      <w:r w:rsidR="00CA7B7B">
        <w:t>______________ (</w:t>
      </w:r>
      <w:r w:rsidR="00342409">
        <w:rPr>
          <w:b/>
          <w:bCs/>
        </w:rPr>
        <w:t>živilske</w:t>
      </w:r>
      <w:r w:rsidR="00CA7B7B" w:rsidRPr="005B63C0">
        <w:rPr>
          <w:b/>
          <w:bCs/>
        </w:rPr>
        <w:t>/</w:t>
      </w:r>
      <w:r w:rsidR="00CA7B7B">
        <w:rPr>
          <w:b/>
          <w:bCs/>
        </w:rPr>
        <w:t>maloprodajne</w:t>
      </w:r>
      <w:r w:rsidR="00CA7B7B">
        <w:t>)</w:t>
      </w:r>
      <w:r>
        <w:t xml:space="preserve"> dejavnosti v septembru 2017.</w:t>
      </w:r>
    </w:p>
    <w:p w:rsidR="00746336" w:rsidRDefault="00746336" w:rsidP="006125EE">
      <w:pPr>
        <w:pStyle w:val="Brezrazmikov"/>
      </w:pPr>
    </w:p>
    <w:p w:rsidR="00746336" w:rsidRPr="00342409" w:rsidRDefault="00746336" w:rsidP="00746336">
      <w:pPr>
        <w:pStyle w:val="Brezrazmikov"/>
        <w:rPr>
          <w:sz w:val="28"/>
          <w:szCs w:val="28"/>
        </w:rPr>
      </w:pPr>
      <w:r w:rsidRPr="00342409">
        <w:rPr>
          <w:sz w:val="28"/>
          <w:szCs w:val="28"/>
        </w:rPr>
        <w:t>Prihodki od prodaje trgovine na drobno</w:t>
      </w:r>
      <w:r w:rsidR="00342409" w:rsidRPr="00342409">
        <w:rPr>
          <w:sz w:val="28"/>
          <w:szCs w:val="28"/>
        </w:rPr>
        <w:t xml:space="preserve"> v Mercatorju d.d.</w:t>
      </w:r>
    </w:p>
    <w:p w:rsidR="00746336" w:rsidRDefault="00746336" w:rsidP="00746336">
      <w:pPr>
        <w:pStyle w:val="Brezrazmikov"/>
      </w:pPr>
    </w:p>
    <w:p w:rsidR="00746336" w:rsidRDefault="00746336" w:rsidP="00746336">
      <w:pPr>
        <w:pStyle w:val="Brezrazmikov"/>
      </w:pPr>
      <w:r>
        <w:t xml:space="preserve">Nova strategija, nov koncept trgovin, prenove trgovin in izboljšana konkurenčna storitev kažejo pozitivne rezultate v osnovni dejavnosti poslovanja Skupine Mercator. Prihodki od prodaje v trgovini na drobno so </w:t>
      </w:r>
      <w:r w:rsidR="00342409">
        <w:t>______________ (</w:t>
      </w:r>
      <w:r w:rsidR="00342409">
        <w:rPr>
          <w:b/>
          <w:bCs/>
        </w:rPr>
        <w:t>nižji</w:t>
      </w:r>
      <w:r w:rsidR="00342409" w:rsidRPr="005B63C0">
        <w:rPr>
          <w:b/>
          <w:bCs/>
        </w:rPr>
        <w:t>/</w:t>
      </w:r>
      <w:r w:rsidR="00342409">
        <w:rPr>
          <w:b/>
          <w:bCs/>
        </w:rPr>
        <w:t>višji</w:t>
      </w:r>
      <w:r w:rsidR="00342409">
        <w:t>)</w:t>
      </w:r>
      <w:r>
        <w:t xml:space="preserve"> glede na primerljivo obdobje preteklega leta v Sloveniji in Bosni in Hercegovini, medtem ko so na trgu Srbije in Črne gore prihodki </w:t>
      </w:r>
      <w:r w:rsidR="00342409">
        <w:t>______________ (</w:t>
      </w:r>
      <w:r w:rsidR="00342409">
        <w:rPr>
          <w:b/>
          <w:bCs/>
        </w:rPr>
        <w:t>višjij</w:t>
      </w:r>
      <w:r w:rsidR="00342409" w:rsidRPr="005B63C0">
        <w:rPr>
          <w:b/>
          <w:bCs/>
        </w:rPr>
        <w:t>/</w:t>
      </w:r>
      <w:r w:rsidR="00342409">
        <w:rPr>
          <w:b/>
          <w:bCs/>
        </w:rPr>
        <w:t>nižji</w:t>
      </w:r>
      <w:r w:rsidR="00342409">
        <w:t>)</w:t>
      </w:r>
      <w:r>
        <w:t xml:space="preserve"> predvsem zaradi odpiranja novih prodajnih</w:t>
      </w:r>
      <w:r w:rsidR="00342409">
        <w:t xml:space="preserve"> </w:t>
      </w:r>
      <w:r>
        <w:t xml:space="preserve">površin </w:t>
      </w:r>
      <w:r w:rsidR="00342409">
        <w:t>______________ (</w:t>
      </w:r>
      <w:r w:rsidR="00342409">
        <w:rPr>
          <w:b/>
          <w:bCs/>
        </w:rPr>
        <w:t>finančnikov</w:t>
      </w:r>
      <w:r w:rsidR="00342409" w:rsidRPr="005B63C0">
        <w:rPr>
          <w:b/>
          <w:bCs/>
        </w:rPr>
        <w:t>/</w:t>
      </w:r>
      <w:r w:rsidR="00342409">
        <w:rPr>
          <w:b/>
          <w:bCs/>
        </w:rPr>
        <w:t>konkurence</w:t>
      </w:r>
      <w:r w:rsidR="00342409">
        <w:t>)</w:t>
      </w:r>
      <w:r>
        <w:t>.</w:t>
      </w:r>
      <w:r>
        <w:cr/>
      </w:r>
    </w:p>
    <w:p w:rsidR="00746336" w:rsidRDefault="00746336" w:rsidP="00746336">
      <w:pPr>
        <w:pStyle w:val="Brezrazmikov"/>
      </w:pPr>
      <w:r>
        <w:t xml:space="preserve">Struktura prihodkov od prodaje po posameznih </w:t>
      </w:r>
      <w:r w:rsidR="00342409">
        <w:t>______________ (</w:t>
      </w:r>
      <w:r w:rsidR="00342409">
        <w:rPr>
          <w:b/>
          <w:bCs/>
        </w:rPr>
        <w:t>področjih</w:t>
      </w:r>
      <w:r w:rsidR="00342409" w:rsidRPr="005B63C0">
        <w:rPr>
          <w:b/>
          <w:bCs/>
        </w:rPr>
        <w:t>/</w:t>
      </w:r>
      <w:r w:rsidR="00342409">
        <w:rPr>
          <w:b/>
          <w:bCs/>
        </w:rPr>
        <w:t>programih</w:t>
      </w:r>
      <w:r w:rsidR="00342409">
        <w:t>)</w:t>
      </w:r>
      <w:r>
        <w:t xml:space="preserve"> se v letu 2018 ni pomembno spremenila. Največji delež prihodkov predstavlja prodaja izdelkov za vsakdanjo </w:t>
      </w:r>
      <w:r w:rsidR="00342409">
        <w:t>______________ (</w:t>
      </w:r>
      <w:r w:rsidR="00342409">
        <w:rPr>
          <w:b/>
          <w:bCs/>
        </w:rPr>
        <w:t>porabo</w:t>
      </w:r>
      <w:r w:rsidR="00342409" w:rsidRPr="005B63C0">
        <w:rPr>
          <w:b/>
          <w:bCs/>
        </w:rPr>
        <w:t>/</w:t>
      </w:r>
      <w:r w:rsidR="00342409">
        <w:rPr>
          <w:b/>
          <w:bCs/>
        </w:rPr>
        <w:t>rabo</w:t>
      </w:r>
      <w:r w:rsidR="00342409">
        <w:t>)</w:t>
      </w:r>
      <w:r>
        <w:t xml:space="preserve"> na drobno, in sicer 78,7 %</w:t>
      </w:r>
      <w:r w:rsidR="00342409">
        <w:t xml:space="preserve"> </w:t>
      </w:r>
      <w:r>
        <w:t xml:space="preserve">prihodkov. Glede na predhodno leto se je delež glede na ostale programe povečal za 1,1 odstotne točke. V letu 2018 je bil beležen </w:t>
      </w:r>
      <w:r w:rsidR="00342409">
        <w:t>______________ (</w:t>
      </w:r>
      <w:r w:rsidR="00342409">
        <w:rPr>
          <w:b/>
          <w:bCs/>
        </w:rPr>
        <w:t>rast</w:t>
      </w:r>
      <w:r w:rsidR="00342409" w:rsidRPr="005B63C0">
        <w:rPr>
          <w:b/>
          <w:bCs/>
        </w:rPr>
        <w:t>/</w:t>
      </w:r>
      <w:r w:rsidR="00342409">
        <w:rPr>
          <w:b/>
          <w:bCs/>
        </w:rPr>
        <w:t>padec</w:t>
      </w:r>
      <w:r w:rsidR="00342409">
        <w:t>)</w:t>
      </w:r>
      <w:r>
        <w:t xml:space="preserve"> prihodkov iz naslova trgovine na debelo zaradi zaprtja franšiznih enot, zapiranja neprofitabilnih Velpro centrov v Srbiji, padca prihodkov v tranzitu in izpada prihodkov v programu agrooprema. Delež prihodkov iz prodaje, realiziran v specializiranem trgovskem programu prodaje izdelkov za </w:t>
      </w:r>
      <w:r w:rsidR="00342409">
        <w:t>______________ (</w:t>
      </w:r>
      <w:r w:rsidR="00342409">
        <w:rPr>
          <w:b/>
          <w:bCs/>
        </w:rPr>
        <w:t>delo</w:t>
      </w:r>
      <w:r w:rsidR="00342409" w:rsidRPr="005B63C0">
        <w:rPr>
          <w:b/>
          <w:bCs/>
        </w:rPr>
        <w:t>/</w:t>
      </w:r>
      <w:r w:rsidR="00342409">
        <w:rPr>
          <w:b/>
          <w:bCs/>
        </w:rPr>
        <w:t>dom</w:t>
      </w:r>
      <w:r w:rsidR="00342409">
        <w:t>)</w:t>
      </w:r>
      <w:r>
        <w:t xml:space="preserve"> je v letu 2018 znašal 3,7 %.</w:t>
      </w:r>
    </w:p>
    <w:p w:rsidR="00746336" w:rsidRDefault="00746336" w:rsidP="00746336">
      <w:pPr>
        <w:pStyle w:val="Brezrazmikov"/>
      </w:pPr>
    </w:p>
    <w:p w:rsidR="00746336" w:rsidRDefault="00746336" w:rsidP="00746336">
      <w:pPr>
        <w:pStyle w:val="Brezrazmikov"/>
      </w:pPr>
      <w:r>
        <w:t>Gibanje po posamezni vrsti stroška je bilo naslednje:</w:t>
      </w:r>
    </w:p>
    <w:p w:rsidR="00DD7285" w:rsidRDefault="00DD7285" w:rsidP="00746336">
      <w:pPr>
        <w:pStyle w:val="Brezrazmikov"/>
      </w:pPr>
    </w:p>
    <w:p w:rsidR="00746336" w:rsidRDefault="00746336" w:rsidP="00746336">
      <w:pPr>
        <w:pStyle w:val="Brezrazmikov"/>
      </w:pPr>
      <w:r>
        <w:lastRenderedPageBreak/>
        <w:t xml:space="preserve">Stroški </w:t>
      </w:r>
      <w:r w:rsidR="00342409">
        <w:t>______________ (</w:t>
      </w:r>
      <w:r w:rsidR="00342409">
        <w:rPr>
          <w:b/>
          <w:bCs/>
        </w:rPr>
        <w:t>amortizacije</w:t>
      </w:r>
      <w:r w:rsidR="00342409" w:rsidRPr="005B63C0">
        <w:rPr>
          <w:b/>
          <w:bCs/>
        </w:rPr>
        <w:t>/</w:t>
      </w:r>
      <w:r w:rsidR="00342409">
        <w:rPr>
          <w:b/>
          <w:bCs/>
        </w:rPr>
        <w:t>materiala</w:t>
      </w:r>
      <w:r w:rsidR="00342409">
        <w:t>)</w:t>
      </w:r>
      <w:r>
        <w:t xml:space="preserve"> so v letu 2018 zanašali 72.540 tisoč EUR, kar predstavlja glede na preteklo leto povečanje</w:t>
      </w:r>
      <w:r w:rsidR="00DD7285">
        <w:t xml:space="preserve"> </w:t>
      </w:r>
      <w:r>
        <w:t xml:space="preserve">za 5,3 % in je predvsem posledica povečanja stroškov </w:t>
      </w:r>
      <w:r w:rsidR="00342409">
        <w:t>______________ (</w:t>
      </w:r>
      <w:r w:rsidR="00342409">
        <w:rPr>
          <w:b/>
          <w:bCs/>
        </w:rPr>
        <w:t>energije</w:t>
      </w:r>
      <w:r w:rsidR="00342409" w:rsidRPr="005B63C0">
        <w:rPr>
          <w:b/>
          <w:bCs/>
        </w:rPr>
        <w:t>/</w:t>
      </w:r>
      <w:r w:rsidR="00342409">
        <w:rPr>
          <w:b/>
          <w:bCs/>
        </w:rPr>
        <w:t>vode</w:t>
      </w:r>
      <w:r w:rsidR="00342409">
        <w:t>)</w:t>
      </w:r>
      <w:r>
        <w:t xml:space="preserve"> na trgu Slovenije in Hrvaške in ponovnega</w:t>
      </w:r>
      <w:r w:rsidR="00DD7285">
        <w:t xml:space="preserve"> </w:t>
      </w:r>
      <w:r>
        <w:t>vstopa na trg Bosne in Hercegovine v septembru 2017.</w:t>
      </w:r>
    </w:p>
    <w:p w:rsidR="00342409" w:rsidRDefault="00342409" w:rsidP="00746336">
      <w:pPr>
        <w:pStyle w:val="Brezrazmikov"/>
      </w:pPr>
    </w:p>
    <w:p w:rsidR="00746336" w:rsidRDefault="00746336" w:rsidP="00746336">
      <w:pPr>
        <w:pStyle w:val="Brezrazmikov"/>
      </w:pPr>
      <w:r>
        <w:t xml:space="preserve">Stroški </w:t>
      </w:r>
      <w:r w:rsidR="00342409">
        <w:t>______________ (</w:t>
      </w:r>
      <w:r w:rsidR="00342409">
        <w:rPr>
          <w:b/>
          <w:bCs/>
        </w:rPr>
        <w:t>dela</w:t>
      </w:r>
      <w:r w:rsidR="00342409" w:rsidRPr="005B63C0">
        <w:rPr>
          <w:b/>
          <w:bCs/>
        </w:rPr>
        <w:t>/</w:t>
      </w:r>
      <w:r w:rsidR="00342409">
        <w:rPr>
          <w:b/>
          <w:bCs/>
        </w:rPr>
        <w:t>storitev</w:t>
      </w:r>
      <w:r w:rsidR="00342409">
        <w:t>)</w:t>
      </w:r>
      <w:r>
        <w:t xml:space="preserve"> brez najemnin so se v letu 2018 glede na leto 2017 povečali zaradi višjih stroškov iz naslova</w:t>
      </w:r>
      <w:r w:rsidR="00DD7285">
        <w:t xml:space="preserve"> </w:t>
      </w:r>
      <w:r>
        <w:t xml:space="preserve">izplačil </w:t>
      </w:r>
      <w:r w:rsidR="00342409">
        <w:t>______________ (</w:t>
      </w:r>
      <w:r w:rsidR="00342409">
        <w:rPr>
          <w:b/>
          <w:bCs/>
        </w:rPr>
        <w:t>strojnemu</w:t>
      </w:r>
      <w:r w:rsidR="00342409" w:rsidRPr="005B63C0">
        <w:rPr>
          <w:b/>
          <w:bCs/>
        </w:rPr>
        <w:t>/</w:t>
      </w:r>
      <w:r w:rsidR="00342409">
        <w:rPr>
          <w:b/>
          <w:bCs/>
        </w:rPr>
        <w:t>študentskemu</w:t>
      </w:r>
      <w:r w:rsidR="00342409">
        <w:t>)</w:t>
      </w:r>
      <w:r>
        <w:t xml:space="preserve"> servisu in stroška najetih ter </w:t>
      </w:r>
      <w:r w:rsidR="00342409">
        <w:t>______________ (</w:t>
      </w:r>
      <w:r w:rsidR="00342409">
        <w:rPr>
          <w:b/>
          <w:bCs/>
        </w:rPr>
        <w:t>pogodbenih</w:t>
      </w:r>
      <w:r w:rsidR="00342409" w:rsidRPr="005B63C0">
        <w:rPr>
          <w:b/>
          <w:bCs/>
        </w:rPr>
        <w:t>/</w:t>
      </w:r>
      <w:r w:rsidR="00342409">
        <w:rPr>
          <w:b/>
          <w:bCs/>
        </w:rPr>
        <w:t>pridnih</w:t>
      </w:r>
      <w:r w:rsidR="00342409">
        <w:t>)</w:t>
      </w:r>
      <w:r>
        <w:t xml:space="preserve"> delavcev predvsem na trgu Slovenije in so</w:t>
      </w:r>
      <w:r w:rsidR="00DD7285">
        <w:t xml:space="preserve"> </w:t>
      </w:r>
      <w:r>
        <w:t xml:space="preserve">na ravni celotne Skupine Mercator znašali 141.726 tisoč EUR. Stroški </w:t>
      </w:r>
      <w:r w:rsidR="00342409">
        <w:t>______________ (</w:t>
      </w:r>
      <w:r w:rsidR="00342409">
        <w:rPr>
          <w:b/>
          <w:bCs/>
        </w:rPr>
        <w:t>najemnin</w:t>
      </w:r>
      <w:r w:rsidR="00342409" w:rsidRPr="005B63C0">
        <w:rPr>
          <w:b/>
          <w:bCs/>
        </w:rPr>
        <w:t>/</w:t>
      </w:r>
      <w:r w:rsidR="00342409">
        <w:rPr>
          <w:b/>
          <w:bCs/>
        </w:rPr>
        <w:t>komunale</w:t>
      </w:r>
      <w:r w:rsidR="00342409">
        <w:t>)</w:t>
      </w:r>
      <w:r>
        <w:t xml:space="preserve"> so v letu 2018 znašali 67.771</w:t>
      </w:r>
      <w:r w:rsidR="00DD7285">
        <w:t xml:space="preserve"> </w:t>
      </w:r>
      <w:r>
        <w:t>tisoč EUR, kar pomeni zmanjšanje za 3,4 % glede na leto 2017. Znižanje izhaja predvsem iz trga Hrvaške</w:t>
      </w:r>
      <w:r w:rsidR="00DD7285">
        <w:t xml:space="preserve"> </w:t>
      </w:r>
      <w:r>
        <w:t xml:space="preserve">zaradi prekinitve </w:t>
      </w:r>
      <w:r w:rsidR="00342409">
        <w:t>______________ (</w:t>
      </w:r>
      <w:r w:rsidR="00342409">
        <w:rPr>
          <w:b/>
          <w:bCs/>
        </w:rPr>
        <w:t>zaposlitve</w:t>
      </w:r>
      <w:r w:rsidR="00342409" w:rsidRPr="005B63C0">
        <w:rPr>
          <w:b/>
          <w:bCs/>
        </w:rPr>
        <w:t>/</w:t>
      </w:r>
      <w:r w:rsidR="00342409">
        <w:rPr>
          <w:b/>
          <w:bCs/>
        </w:rPr>
        <w:t>pogodbe</w:t>
      </w:r>
      <w:r w:rsidR="00342409">
        <w:t>)</w:t>
      </w:r>
      <w:r>
        <w:t xml:space="preserve"> za logistično distribucijski center Sveta Nedelja.</w:t>
      </w:r>
    </w:p>
    <w:p w:rsidR="00DD7285" w:rsidRDefault="00DD7285" w:rsidP="00746336">
      <w:pPr>
        <w:pStyle w:val="Brezrazmikov"/>
      </w:pPr>
    </w:p>
    <w:p w:rsidR="00746336" w:rsidRDefault="00746336" w:rsidP="00746336">
      <w:pPr>
        <w:pStyle w:val="Brezrazmikov"/>
      </w:pPr>
      <w:r>
        <w:t xml:space="preserve">Stroški </w:t>
      </w:r>
      <w:r w:rsidR="00342409">
        <w:t>______________ (</w:t>
      </w:r>
      <w:r w:rsidR="00342409">
        <w:rPr>
          <w:b/>
          <w:bCs/>
        </w:rPr>
        <w:t>storitev</w:t>
      </w:r>
      <w:r w:rsidR="00342409" w:rsidRPr="005B63C0">
        <w:rPr>
          <w:b/>
          <w:bCs/>
        </w:rPr>
        <w:t>/</w:t>
      </w:r>
      <w:r w:rsidR="00342409">
        <w:rPr>
          <w:b/>
          <w:bCs/>
        </w:rPr>
        <w:t>dela</w:t>
      </w:r>
      <w:r w:rsidR="00342409">
        <w:t>)</w:t>
      </w:r>
      <w:r>
        <w:t xml:space="preserve"> so se v letu 2018 na ravni celotne Skupine Mercator povečali za 3,8 % glede na leto 2017 in so</w:t>
      </w:r>
      <w:r w:rsidR="00DD7285">
        <w:t xml:space="preserve"> </w:t>
      </w:r>
      <w:r>
        <w:t>znašali 246.626 tisoč EUR. Stroški dela so se povečali v Bosni in Hercegovini, kjer je Mercator v septembru</w:t>
      </w:r>
      <w:r w:rsidR="00DD7285">
        <w:t xml:space="preserve"> </w:t>
      </w:r>
      <w:r>
        <w:t>2017 ponovno vstopil na trg maloprodajne dejavnosti, in Srbiji zaradi sprememb v zakonodaji v zvezi z</w:t>
      </w:r>
      <w:r w:rsidR="00DD7285">
        <w:t xml:space="preserve"> </w:t>
      </w:r>
      <w:r>
        <w:t xml:space="preserve">vključevanjem stroška </w:t>
      </w:r>
      <w:r w:rsidR="00342409">
        <w:t>______________ (</w:t>
      </w:r>
      <w:r w:rsidR="00342409">
        <w:rPr>
          <w:b/>
          <w:bCs/>
        </w:rPr>
        <w:t>amortizacije</w:t>
      </w:r>
      <w:r w:rsidR="00342409" w:rsidRPr="005B63C0">
        <w:rPr>
          <w:b/>
          <w:bCs/>
        </w:rPr>
        <w:t>/</w:t>
      </w:r>
      <w:r w:rsidR="00342409">
        <w:rPr>
          <w:b/>
          <w:bCs/>
        </w:rPr>
        <w:t>malice</w:t>
      </w:r>
      <w:r w:rsidR="00342409">
        <w:t>)</w:t>
      </w:r>
      <w:r>
        <w:t xml:space="preserve"> v plačo in spremembo zakonodaje na področju </w:t>
      </w:r>
      <w:r w:rsidR="00342409">
        <w:t>______________ (</w:t>
      </w:r>
      <w:r w:rsidR="00342409">
        <w:rPr>
          <w:b/>
          <w:bCs/>
        </w:rPr>
        <w:t>maksimalne</w:t>
      </w:r>
      <w:r w:rsidR="00342409" w:rsidRPr="005B63C0">
        <w:rPr>
          <w:b/>
          <w:bCs/>
        </w:rPr>
        <w:t>/</w:t>
      </w:r>
      <w:r w:rsidR="00342409">
        <w:rPr>
          <w:b/>
          <w:bCs/>
        </w:rPr>
        <w:t>minimalne</w:t>
      </w:r>
      <w:r w:rsidR="00342409">
        <w:t>)</w:t>
      </w:r>
      <w:r>
        <w:t xml:space="preserve"> plače.</w:t>
      </w:r>
    </w:p>
    <w:p w:rsidR="00DD7285" w:rsidRDefault="00DD7285" w:rsidP="00746336">
      <w:pPr>
        <w:pStyle w:val="Brezrazmikov"/>
      </w:pPr>
    </w:p>
    <w:p w:rsidR="00746336" w:rsidRDefault="00746336" w:rsidP="00746336">
      <w:pPr>
        <w:pStyle w:val="Brezrazmikov"/>
      </w:pPr>
      <w:r>
        <w:t xml:space="preserve">Stroški </w:t>
      </w:r>
      <w:r w:rsidR="00486FCC">
        <w:t>______________ (</w:t>
      </w:r>
      <w:r w:rsidR="00486FCC">
        <w:rPr>
          <w:b/>
          <w:bCs/>
        </w:rPr>
        <w:t>peke</w:t>
      </w:r>
      <w:r w:rsidR="00486FCC" w:rsidRPr="005B63C0">
        <w:rPr>
          <w:b/>
          <w:bCs/>
        </w:rPr>
        <w:t>/</w:t>
      </w:r>
      <w:r w:rsidR="00486FCC">
        <w:rPr>
          <w:b/>
          <w:bCs/>
        </w:rPr>
        <w:t>amortizacije</w:t>
      </w:r>
      <w:r w:rsidR="00486FCC">
        <w:t>)</w:t>
      </w:r>
      <w:r>
        <w:t xml:space="preserve"> so se iz 69.846 tisoč EUR v letu 2017 na ravni celotne Skupine Mercator znižali na</w:t>
      </w:r>
      <w:r w:rsidR="00486FCC">
        <w:t xml:space="preserve"> </w:t>
      </w:r>
      <w:r>
        <w:t>68.479 tisoč EUR, kar predstavlja znižanje za 2,0 %.</w:t>
      </w:r>
    </w:p>
    <w:p w:rsidR="00486FCC" w:rsidRDefault="00486FCC" w:rsidP="00746336">
      <w:pPr>
        <w:pStyle w:val="Brezrazmikov"/>
      </w:pPr>
    </w:p>
    <w:p w:rsidR="00746336" w:rsidRDefault="00746336" w:rsidP="00746336">
      <w:pPr>
        <w:pStyle w:val="Brezrazmikov"/>
      </w:pPr>
      <w:r>
        <w:t xml:space="preserve">Drugi stroški po naravnih </w:t>
      </w:r>
      <w:r w:rsidR="00486FCC">
        <w:t>______________ (</w:t>
      </w:r>
      <w:r w:rsidR="00486FCC">
        <w:rPr>
          <w:b/>
          <w:bCs/>
        </w:rPr>
        <w:t>značilnostih</w:t>
      </w:r>
      <w:r w:rsidR="00486FCC" w:rsidRPr="005B63C0">
        <w:rPr>
          <w:b/>
          <w:bCs/>
        </w:rPr>
        <w:t>/</w:t>
      </w:r>
      <w:r w:rsidR="00486FCC">
        <w:rPr>
          <w:b/>
          <w:bCs/>
        </w:rPr>
        <w:t>vrstah</w:t>
      </w:r>
      <w:r w:rsidR="00486FCC">
        <w:t>)</w:t>
      </w:r>
      <w:r>
        <w:t xml:space="preserve">, ki vključujejo npr. stroške za varstvo </w:t>
      </w:r>
      <w:r w:rsidR="00486FCC">
        <w:t>______________ (</w:t>
      </w:r>
      <w:r w:rsidR="00486FCC">
        <w:rPr>
          <w:b/>
          <w:bCs/>
        </w:rPr>
        <w:t>okolja</w:t>
      </w:r>
      <w:r w:rsidR="00486FCC" w:rsidRPr="005B63C0">
        <w:rPr>
          <w:b/>
          <w:bCs/>
        </w:rPr>
        <w:t>/</w:t>
      </w:r>
      <w:r w:rsidR="00486FCC">
        <w:rPr>
          <w:b/>
          <w:bCs/>
        </w:rPr>
        <w:t>otrok</w:t>
      </w:r>
      <w:r w:rsidR="00486FCC">
        <w:t>)</w:t>
      </w:r>
      <w:r>
        <w:t>, donacije, članarine itd., so v</w:t>
      </w:r>
      <w:r w:rsidR="00DD7285">
        <w:t xml:space="preserve"> </w:t>
      </w:r>
      <w:r>
        <w:t>letu 2018 znašali 13.794 tisoč EUR, kar je 4,7 % manj kot so znašali v letu 2017.</w:t>
      </w:r>
    </w:p>
    <w:p w:rsidR="00486FCC" w:rsidRDefault="00486FCC" w:rsidP="00746336">
      <w:pPr>
        <w:pStyle w:val="Brezrazmikov"/>
      </w:pPr>
    </w:p>
    <w:p w:rsidR="00746336" w:rsidRDefault="00746336" w:rsidP="00746336">
      <w:pPr>
        <w:pStyle w:val="Brezrazmikov"/>
      </w:pPr>
      <w:r>
        <w:t xml:space="preserve">Stroški rezervacij so v letu 2018 znašali 3.032 tisoč EUR in se nanašajo na rezervacije, oblikovane za </w:t>
      </w:r>
      <w:r w:rsidR="00486FCC">
        <w:t>______________ (</w:t>
      </w:r>
      <w:r w:rsidR="00486FCC">
        <w:rPr>
          <w:b/>
          <w:bCs/>
        </w:rPr>
        <w:t>lepotne</w:t>
      </w:r>
      <w:r w:rsidR="00486FCC" w:rsidRPr="005B63C0">
        <w:rPr>
          <w:b/>
          <w:bCs/>
        </w:rPr>
        <w:t>/</w:t>
      </w:r>
      <w:r w:rsidR="00486FCC">
        <w:rPr>
          <w:b/>
          <w:bCs/>
        </w:rPr>
        <w:t>tožbene</w:t>
      </w:r>
      <w:r w:rsidR="00486FCC">
        <w:t>)</w:t>
      </w:r>
      <w:r w:rsidR="00DD7285">
        <w:t xml:space="preserve"> </w:t>
      </w:r>
      <w:r>
        <w:t>zahtevke in na rezervacije za stroške reorganizacije.</w:t>
      </w:r>
    </w:p>
    <w:p w:rsidR="005B63C0" w:rsidRDefault="005B63C0" w:rsidP="00746336">
      <w:pPr>
        <w:pStyle w:val="Brezrazmikov"/>
      </w:pPr>
    </w:p>
    <w:p w:rsidR="005B63C0" w:rsidRDefault="00486FCC" w:rsidP="005B63C0">
      <w:pPr>
        <w:pStyle w:val="Brezrazmikov"/>
      </w:pPr>
      <w:r>
        <w:t>______________ (</w:t>
      </w:r>
      <w:r>
        <w:rPr>
          <w:b/>
          <w:bCs/>
        </w:rPr>
        <w:t>Nogometni izdi</w:t>
      </w:r>
      <w:r w:rsidRPr="005B63C0">
        <w:rPr>
          <w:b/>
          <w:bCs/>
        </w:rPr>
        <w:t>/</w:t>
      </w:r>
      <w:r>
        <w:rPr>
          <w:b/>
          <w:bCs/>
        </w:rPr>
        <w:t>Poslovni izid</w:t>
      </w:r>
      <w:r>
        <w:t>)</w:t>
      </w:r>
      <w:r w:rsidR="005B63C0">
        <w:t xml:space="preserve"> iz poslovanja, finančni izid in poslovni izid obračunskega obdobja Skupina Mercator je v letu 2018 dosegla poslovni izid iz poslovanja (EBIT) v vrednosti 38.343 tisoč EUR, kar predstavlja izboljšanje za 210.851 tisoč EUR glede na leto 2017, vendar podatki v primerjavi s preteklim letom</w:t>
      </w:r>
      <w:r>
        <w:t xml:space="preserve"> </w:t>
      </w:r>
      <w:r w:rsidR="005B63C0">
        <w:t xml:space="preserve">niso primerljivi predvsem zaradi prevrednotenja </w:t>
      </w:r>
      <w:r>
        <w:t>______________ (</w:t>
      </w:r>
      <w:r>
        <w:rPr>
          <w:b/>
          <w:bCs/>
        </w:rPr>
        <w:t>premičnin</w:t>
      </w:r>
      <w:r w:rsidRPr="005B63C0">
        <w:rPr>
          <w:b/>
          <w:bCs/>
        </w:rPr>
        <w:t>/</w:t>
      </w:r>
      <w:r>
        <w:rPr>
          <w:b/>
          <w:bCs/>
        </w:rPr>
        <w:t>nepremičnin</w:t>
      </w:r>
      <w:r>
        <w:t>)</w:t>
      </w:r>
      <w:r w:rsidR="005B63C0">
        <w:t xml:space="preserve"> v letu 2017.</w:t>
      </w:r>
    </w:p>
    <w:p w:rsidR="00486FCC" w:rsidRDefault="00486FCC" w:rsidP="005B63C0">
      <w:pPr>
        <w:pStyle w:val="Brezrazmikov"/>
      </w:pPr>
    </w:p>
    <w:p w:rsidR="005B63C0" w:rsidRDefault="005B63C0" w:rsidP="005B63C0">
      <w:pPr>
        <w:pStyle w:val="Brezrazmikov"/>
      </w:pPr>
      <w:r>
        <w:t xml:space="preserve">Neto finančni odhodki za leto 2018 za Skupino Mercator znašajo 30.565 tisoč EUR in so se glede na predhodno leto povečali za 494 tisoč EUR. Najvišji delež znotraj finančnih odhodkov predstavljajo neto odhodki od rednih in zamudnih </w:t>
      </w:r>
      <w:r w:rsidR="00486FCC">
        <w:t>______________ (</w:t>
      </w:r>
      <w:r w:rsidR="00486FCC">
        <w:rPr>
          <w:b/>
          <w:bCs/>
        </w:rPr>
        <w:t>stroškov</w:t>
      </w:r>
      <w:r w:rsidR="00486FCC" w:rsidRPr="005B63C0">
        <w:rPr>
          <w:b/>
          <w:bCs/>
        </w:rPr>
        <w:t>/</w:t>
      </w:r>
      <w:r w:rsidR="00486FCC">
        <w:rPr>
          <w:b/>
          <w:bCs/>
        </w:rPr>
        <w:t>obresti</w:t>
      </w:r>
      <w:r w:rsidR="00486FCC">
        <w:t>)</w:t>
      </w:r>
      <w:r>
        <w:t>, in sicer 30.692 tisoč EUR.</w:t>
      </w:r>
    </w:p>
    <w:p w:rsidR="00486FCC" w:rsidRDefault="00486FCC" w:rsidP="005B63C0">
      <w:pPr>
        <w:pStyle w:val="Brezrazmikov"/>
      </w:pPr>
    </w:p>
    <w:p w:rsidR="005B63C0" w:rsidRDefault="005B63C0" w:rsidP="005B63C0">
      <w:pPr>
        <w:pStyle w:val="Brezrazmikov"/>
      </w:pPr>
      <w:r>
        <w:t>Skupina Mercator je v letu 2018 realizirala poslovni izid obračunskega obdobja v višini 1.606 tisoč EUR.</w:t>
      </w:r>
    </w:p>
    <w:p w:rsidR="005B63C0" w:rsidRDefault="005B63C0" w:rsidP="005B63C0">
      <w:pPr>
        <w:pStyle w:val="Brezrazmikov"/>
      </w:pPr>
    </w:p>
    <w:p w:rsidR="005B63C0" w:rsidRPr="00486FCC" w:rsidRDefault="005B63C0" w:rsidP="005B63C0">
      <w:pPr>
        <w:pStyle w:val="Brezrazmikov"/>
        <w:rPr>
          <w:sz w:val="28"/>
          <w:szCs w:val="28"/>
        </w:rPr>
      </w:pPr>
      <w:r w:rsidRPr="00486FCC">
        <w:rPr>
          <w:sz w:val="28"/>
          <w:szCs w:val="28"/>
        </w:rPr>
        <w:t>Sredstva</w:t>
      </w:r>
    </w:p>
    <w:p w:rsidR="00486FCC" w:rsidRDefault="00486FCC" w:rsidP="005B63C0">
      <w:pPr>
        <w:pStyle w:val="Brezrazmikov"/>
      </w:pPr>
    </w:p>
    <w:p w:rsidR="005B63C0" w:rsidRDefault="005B63C0" w:rsidP="005B63C0">
      <w:pPr>
        <w:pStyle w:val="Brezrazmikov"/>
      </w:pPr>
      <w:r>
        <w:t xml:space="preserve">Vrednost </w:t>
      </w:r>
      <w:r w:rsidR="00486FCC">
        <w:t>______________ (</w:t>
      </w:r>
      <w:r w:rsidR="00486FCC">
        <w:rPr>
          <w:b/>
          <w:bCs/>
        </w:rPr>
        <w:t>prihodkov</w:t>
      </w:r>
      <w:r w:rsidR="00486FCC" w:rsidRPr="005B63C0">
        <w:rPr>
          <w:b/>
          <w:bCs/>
        </w:rPr>
        <w:t>/</w:t>
      </w:r>
      <w:r w:rsidR="00486FCC">
        <w:rPr>
          <w:b/>
          <w:bCs/>
        </w:rPr>
        <w:t>sredstev</w:t>
      </w:r>
      <w:r w:rsidR="00486FCC">
        <w:t>)</w:t>
      </w:r>
      <w:r>
        <w:t xml:space="preserve"> Skupine Mercator na dan 31. 12. 2018 znaša 1.936.298 tisoč EUR in je glede na konec leta</w:t>
      </w:r>
      <w:r w:rsidR="00486FCC">
        <w:t xml:space="preserve"> </w:t>
      </w:r>
      <w:r>
        <w:t>2017 nižja za 6,8 %.</w:t>
      </w:r>
    </w:p>
    <w:p w:rsidR="005B63C0" w:rsidRDefault="00486FCC" w:rsidP="005B63C0">
      <w:pPr>
        <w:pStyle w:val="Brezrazmikov"/>
      </w:pPr>
      <w:r>
        <w:t>______________ (</w:t>
      </w:r>
      <w:r>
        <w:rPr>
          <w:b/>
          <w:bCs/>
        </w:rPr>
        <w:t>Dolgoročna</w:t>
      </w:r>
      <w:r w:rsidRPr="005B63C0">
        <w:rPr>
          <w:b/>
          <w:bCs/>
        </w:rPr>
        <w:t>/</w:t>
      </w:r>
      <w:r>
        <w:rPr>
          <w:b/>
          <w:bCs/>
        </w:rPr>
        <w:t>Kratkoročna</w:t>
      </w:r>
      <w:r>
        <w:t>)</w:t>
      </w:r>
      <w:r w:rsidR="005B63C0">
        <w:t xml:space="preserve"> sredstva na dan 31. 12. 2018 znašajo 1.400.811 tisoč EUR in so glede na konec leta 2017 nižja za 6,1</w:t>
      </w:r>
      <w:r>
        <w:t xml:space="preserve"> </w:t>
      </w:r>
      <w:r w:rsidR="005B63C0">
        <w:t>%. Vrednost osnovnih sredstev sicer predstavlja največji delež znotraj dolgoročnih sredstev, in sicer 95,6 %.</w:t>
      </w:r>
    </w:p>
    <w:p w:rsidR="00486FCC" w:rsidRDefault="00486FCC" w:rsidP="005B63C0">
      <w:pPr>
        <w:pStyle w:val="Brezrazmikov"/>
      </w:pPr>
    </w:p>
    <w:p w:rsidR="005B63C0" w:rsidRDefault="00486FCC" w:rsidP="005B63C0">
      <w:pPr>
        <w:pStyle w:val="Brezrazmikov"/>
      </w:pPr>
      <w:r>
        <w:lastRenderedPageBreak/>
        <w:t>______________ (</w:t>
      </w:r>
      <w:r>
        <w:rPr>
          <w:b/>
          <w:bCs/>
        </w:rPr>
        <w:t>Zvišanje</w:t>
      </w:r>
      <w:r w:rsidRPr="005B63C0">
        <w:rPr>
          <w:b/>
          <w:bCs/>
        </w:rPr>
        <w:t>/</w:t>
      </w:r>
      <w:r>
        <w:rPr>
          <w:b/>
          <w:bCs/>
        </w:rPr>
        <w:t>Znižanje</w:t>
      </w:r>
      <w:r>
        <w:t>)</w:t>
      </w:r>
      <w:r w:rsidR="005B63C0">
        <w:t xml:space="preserve"> vrednosti osnovnih sredstev v letu 2017 je posledica prevrednotenja vrednosti zemljišč in zgradb konec</w:t>
      </w:r>
      <w:r>
        <w:t xml:space="preserve"> </w:t>
      </w:r>
      <w:r w:rsidR="005B63C0">
        <w:t>leta 2017 in spremenjene knjigovodske usmeritve s področja evidentiranja sredstev, namenjenih za monetizacijo.</w:t>
      </w:r>
      <w:r>
        <w:t xml:space="preserve"> </w:t>
      </w:r>
      <w:r w:rsidR="005B63C0">
        <w:t>Kratkoročna sredstva na dan 31. 12. 2018 znašajo 535.487 tisoč EUR in so glede na konec leta 2017 nižja za 8,4</w:t>
      </w:r>
      <w:r>
        <w:t xml:space="preserve"> </w:t>
      </w:r>
      <w:r w:rsidR="005B63C0">
        <w:t xml:space="preserve">%. Zmanjšanje se nanaša predvsem na trg Srbije zaradi enkratnega povečanja </w:t>
      </w:r>
      <w:r w:rsidR="00EA526F">
        <w:t>______________ (</w:t>
      </w:r>
      <w:r w:rsidR="00EA526F">
        <w:rPr>
          <w:b/>
          <w:bCs/>
        </w:rPr>
        <w:t>obveznosti</w:t>
      </w:r>
      <w:r w:rsidR="00EA526F" w:rsidRPr="005B63C0">
        <w:rPr>
          <w:b/>
          <w:bCs/>
        </w:rPr>
        <w:t>/</w:t>
      </w:r>
      <w:r w:rsidR="00EA526F">
        <w:rPr>
          <w:b/>
          <w:bCs/>
        </w:rPr>
        <w:t>terjatev</w:t>
      </w:r>
      <w:r w:rsidR="00EA526F">
        <w:t>)</w:t>
      </w:r>
      <w:r w:rsidR="005B63C0">
        <w:t xml:space="preserve"> na dan 31. 12. 2017 iz</w:t>
      </w:r>
      <w:r>
        <w:t xml:space="preserve"> </w:t>
      </w:r>
      <w:r w:rsidR="005B63C0">
        <w:t>naslova odprodaje Mercator centra Beograd konec leta 2017. Največjo postavko znotraj kratkoročnih sredstev</w:t>
      </w:r>
      <w:r>
        <w:t xml:space="preserve"> </w:t>
      </w:r>
      <w:r w:rsidR="005B63C0">
        <w:t xml:space="preserve">na dan 31. 12. 2018 sicer predstavljajo </w:t>
      </w:r>
      <w:r w:rsidR="00EA526F">
        <w:t>______________ (</w:t>
      </w:r>
      <w:r w:rsidR="00EA526F">
        <w:rPr>
          <w:b/>
          <w:bCs/>
        </w:rPr>
        <w:t>koncesije</w:t>
      </w:r>
      <w:r w:rsidR="00EA526F" w:rsidRPr="005B63C0">
        <w:rPr>
          <w:b/>
          <w:bCs/>
        </w:rPr>
        <w:t>/</w:t>
      </w:r>
      <w:r w:rsidR="00EA526F">
        <w:rPr>
          <w:b/>
          <w:bCs/>
        </w:rPr>
        <w:t>zaloge</w:t>
      </w:r>
      <w:r w:rsidR="00EA526F">
        <w:t>)</w:t>
      </w:r>
      <w:r w:rsidR="005B63C0">
        <w:t xml:space="preserve"> (39,3 %) in </w:t>
      </w:r>
      <w:r w:rsidR="00EA526F">
        <w:t>______________ (</w:t>
      </w:r>
      <w:r w:rsidR="00EA526F">
        <w:rPr>
          <w:b/>
          <w:bCs/>
        </w:rPr>
        <w:t>obveznosti</w:t>
      </w:r>
      <w:r w:rsidR="00EA526F" w:rsidRPr="005B63C0">
        <w:rPr>
          <w:b/>
          <w:bCs/>
        </w:rPr>
        <w:t>/</w:t>
      </w:r>
      <w:r w:rsidR="00EA526F">
        <w:rPr>
          <w:b/>
          <w:bCs/>
        </w:rPr>
        <w:t>terjatve</w:t>
      </w:r>
      <w:r w:rsidR="00EA526F">
        <w:t>)</w:t>
      </w:r>
      <w:r w:rsidR="005B63C0">
        <w:t xml:space="preserve"> do kupcev in druge terjatve (29,6 %).</w:t>
      </w:r>
    </w:p>
    <w:p w:rsidR="005B63C0" w:rsidRDefault="005B63C0" w:rsidP="005B63C0">
      <w:pPr>
        <w:pStyle w:val="Brezrazmikov"/>
      </w:pPr>
    </w:p>
    <w:p w:rsidR="005B63C0" w:rsidRDefault="005B63C0" w:rsidP="005B63C0">
      <w:pPr>
        <w:pStyle w:val="Brezrazmikov"/>
      </w:pPr>
      <w:r>
        <w:t xml:space="preserve">Posojila in druge finančne </w:t>
      </w:r>
      <w:r w:rsidR="00EA526F">
        <w:t>______________ (</w:t>
      </w:r>
      <w:r w:rsidR="00EA526F">
        <w:rPr>
          <w:b/>
          <w:bCs/>
        </w:rPr>
        <w:t>postavke</w:t>
      </w:r>
      <w:r w:rsidR="00EA526F" w:rsidRPr="005B63C0">
        <w:rPr>
          <w:b/>
          <w:bCs/>
        </w:rPr>
        <w:t>/</w:t>
      </w:r>
      <w:r w:rsidR="00EA526F">
        <w:rPr>
          <w:b/>
          <w:bCs/>
        </w:rPr>
        <w:t>obveznosti</w:t>
      </w:r>
      <w:r w:rsidR="00EA526F">
        <w:t>)</w:t>
      </w:r>
      <w:r>
        <w:t xml:space="preserve"> Skupine Mercator na dan 31. 12. 2018 znašajo 784.747 tisoč EUR in so glede na konec leta 2017 nižje za 96.953 tisoč EUR, glede na konec leta 2016 pa za 118.271 tisoč EUR. Neto finančni dolg Skupine Mercator na dan 31. 12. 2018 znaša 771.212 tisoč EUR in je glede na predhodno leto nižji za 86.376</w:t>
      </w:r>
      <w:r w:rsidR="00486FCC">
        <w:t xml:space="preserve"> </w:t>
      </w:r>
      <w:r>
        <w:t>tisoč EUR.</w:t>
      </w:r>
    </w:p>
    <w:p w:rsidR="005B63C0" w:rsidRDefault="005B63C0" w:rsidP="005B63C0">
      <w:pPr>
        <w:pStyle w:val="Brezrazmikov"/>
      </w:pPr>
      <w:r>
        <w:t xml:space="preserve">Vse </w:t>
      </w:r>
      <w:r w:rsidR="00EA526F">
        <w:t>______________ (</w:t>
      </w:r>
      <w:r w:rsidR="00EA526F">
        <w:rPr>
          <w:b/>
          <w:bCs/>
        </w:rPr>
        <w:t>bančne</w:t>
      </w:r>
      <w:r w:rsidR="00EA526F" w:rsidRPr="005B63C0">
        <w:rPr>
          <w:b/>
          <w:bCs/>
        </w:rPr>
        <w:t>/</w:t>
      </w:r>
      <w:r w:rsidR="00EA526F">
        <w:rPr>
          <w:b/>
          <w:bCs/>
        </w:rPr>
        <w:t>poslovne</w:t>
      </w:r>
      <w:r w:rsidR="00EA526F">
        <w:t>)</w:t>
      </w:r>
      <w:r>
        <w:t xml:space="preserve"> obveznosti na dan 31. 12. 2018 znašajo 590.103 tisoč EUR in so glede na konec leta 2017 nižje za</w:t>
      </w:r>
      <w:r w:rsidR="00486FCC">
        <w:t xml:space="preserve"> </w:t>
      </w:r>
      <w:r>
        <w:t>44.034 tisoč EUR.</w:t>
      </w:r>
      <w:r w:rsidR="00486FCC">
        <w:t xml:space="preserve"> </w:t>
      </w:r>
      <w:r>
        <w:t xml:space="preserve">Stanje </w:t>
      </w:r>
      <w:r w:rsidR="00EA526F">
        <w:t>______________ (</w:t>
      </w:r>
      <w:r w:rsidR="00EA526F">
        <w:rPr>
          <w:b/>
          <w:bCs/>
        </w:rPr>
        <w:t>opreme</w:t>
      </w:r>
      <w:r w:rsidR="00EA526F" w:rsidRPr="005B63C0">
        <w:rPr>
          <w:b/>
          <w:bCs/>
        </w:rPr>
        <w:t>/</w:t>
      </w:r>
      <w:r w:rsidR="00EA526F">
        <w:rPr>
          <w:b/>
          <w:bCs/>
        </w:rPr>
        <w:t>rezervacij</w:t>
      </w:r>
      <w:r w:rsidR="00EA526F">
        <w:t>)</w:t>
      </w:r>
      <w:r>
        <w:t xml:space="preserve"> na dan 31. 12. 2018 je znašalo 30.143 tisoč EUR in je glede na konec leta 2017 višje za 1,6 %.</w:t>
      </w:r>
    </w:p>
    <w:p w:rsidR="005B63C0" w:rsidRDefault="005B63C0" w:rsidP="005B63C0">
      <w:pPr>
        <w:pStyle w:val="Brezrazmikov"/>
      </w:pPr>
    </w:p>
    <w:p w:rsidR="00DD20ED" w:rsidRDefault="00DD20ED" w:rsidP="005B63C0">
      <w:pPr>
        <w:pStyle w:val="Brezrazmikov"/>
      </w:pPr>
      <w:r w:rsidRPr="00DD20ED">
        <w:rPr>
          <w:b/>
          <w:bCs/>
        </w:rPr>
        <w:t>2. naloga</w:t>
      </w:r>
      <w:r>
        <w:t>: S pomočjo tabele 1 izračunajte spodaj ekonomičnost in rentabilnost za skupino Mercator d.d..</w:t>
      </w:r>
    </w:p>
    <w:p w:rsidR="00DD20ED" w:rsidRDefault="00DD20ED" w:rsidP="005B63C0">
      <w:pPr>
        <w:pStyle w:val="Brezrazmikov"/>
      </w:pPr>
    </w:p>
    <w:p w:rsidR="005B63C0" w:rsidRDefault="0063075E" w:rsidP="005B63C0">
      <w:pPr>
        <w:pStyle w:val="Brezrazmikov"/>
      </w:pPr>
      <w:r>
        <w:rPr>
          <w:noProof/>
        </w:rPr>
        <mc:AlternateContent>
          <mc:Choice Requires="wps">
            <w:drawing>
              <wp:anchor distT="0" distB="0" distL="114300" distR="114300" simplePos="0" relativeHeight="251673600" behindDoc="0" locked="0" layoutInCell="1" allowOverlap="1">
                <wp:simplePos x="0" y="0"/>
                <wp:positionH relativeFrom="column">
                  <wp:posOffset>-538055</wp:posOffset>
                </wp:positionH>
                <wp:positionV relativeFrom="paragraph">
                  <wp:posOffset>231775</wp:posOffset>
                </wp:positionV>
                <wp:extent cx="628860" cy="3581400"/>
                <wp:effectExtent l="0" t="0" r="19050" b="19050"/>
                <wp:wrapNone/>
                <wp:docPr id="8" name="Prostoročno: oblika 8"/>
                <wp:cNvGraphicFramePr/>
                <a:graphic xmlns:a="http://schemas.openxmlformats.org/drawingml/2006/main">
                  <a:graphicData uri="http://schemas.microsoft.com/office/word/2010/wordprocessingShape">
                    <wps:wsp>
                      <wps:cNvSpPr/>
                      <wps:spPr>
                        <a:xfrm>
                          <a:off x="0" y="0"/>
                          <a:ext cx="628860" cy="3581400"/>
                        </a:xfrm>
                        <a:custGeom>
                          <a:avLst/>
                          <a:gdLst>
                            <a:gd name="connsiteX0" fmla="*/ 628860 w 628860"/>
                            <a:gd name="connsiteY0" fmla="*/ 3581400 h 3581400"/>
                            <a:gd name="connsiteX1" fmla="*/ 210 w 628860"/>
                            <a:gd name="connsiteY1" fmla="*/ 1447800 h 3581400"/>
                            <a:gd name="connsiteX2" fmla="*/ 552660 w 628860"/>
                            <a:gd name="connsiteY2" fmla="*/ 0 h 3581400"/>
                            <a:gd name="connsiteX3" fmla="*/ 552660 w 628860"/>
                            <a:gd name="connsiteY3" fmla="*/ 0 h 3581400"/>
                          </a:gdLst>
                          <a:ahLst/>
                          <a:cxnLst>
                            <a:cxn ang="0">
                              <a:pos x="connsiteX0" y="connsiteY0"/>
                            </a:cxn>
                            <a:cxn ang="0">
                              <a:pos x="connsiteX1" y="connsiteY1"/>
                            </a:cxn>
                            <a:cxn ang="0">
                              <a:pos x="connsiteX2" y="connsiteY2"/>
                            </a:cxn>
                            <a:cxn ang="0">
                              <a:pos x="connsiteX3" y="connsiteY3"/>
                            </a:cxn>
                          </a:cxnLst>
                          <a:rect l="l" t="t" r="r" b="b"/>
                          <a:pathLst>
                            <a:path w="628860" h="3581400">
                              <a:moveTo>
                                <a:pt x="628860" y="3581400"/>
                              </a:moveTo>
                              <a:cubicBezTo>
                                <a:pt x="320885" y="2813050"/>
                                <a:pt x="12910" y="2044700"/>
                                <a:pt x="210" y="1447800"/>
                              </a:cubicBezTo>
                              <a:cubicBezTo>
                                <a:pt x="-12490" y="850900"/>
                                <a:pt x="552660" y="0"/>
                                <a:pt x="552660" y="0"/>
                              </a:cubicBezTo>
                              <a:lnTo>
                                <a:pt x="55266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B61FB" id="Prostoročno: oblika 8" o:spid="_x0000_s1026" style="position:absolute;margin-left:-42.35pt;margin-top:18.25pt;width:49.5pt;height:282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628860,35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" path="m628860,3581400c320885,2813050,12910,2044700,210,1447800,-12490,850900,552660,,552660,r,e" filled="f" strokecolor="#1f3763 [1604]" strokeweight="1pt">
                <v:stroke joinstyle="miter"/>
                <v:path arrowok="t" o:connecttype="custom" o:connectlocs="628860,3581400;210,1447800;552660,0;552660,0" o:connectangles="0,0,0,0"/>
              </v:shape>
            </w:pict>
          </mc:Fallback>
        </mc:AlternateContent>
      </w:r>
      <w:r w:rsidR="00DD20ED">
        <w:t xml:space="preserve">Tabela 1: </w:t>
      </w:r>
      <w:r w:rsidR="004F0027">
        <w:t xml:space="preserve">Podatki za </w:t>
      </w:r>
      <w:r w:rsidR="00CD6454">
        <w:t>Skupino</w:t>
      </w:r>
      <w:r w:rsidR="001D3E29">
        <w:t xml:space="preserve"> </w:t>
      </w:r>
      <w:r w:rsidR="004F0027">
        <w:t>Mercator d.d.</w:t>
      </w:r>
      <w:r w:rsidR="00DD20ED">
        <w:t>za leto 2018</w:t>
      </w:r>
      <w:r w:rsidR="00AE441D">
        <w:t xml:space="preserve"> v tisoč EUR</w:t>
      </w:r>
    </w:p>
    <w:tbl>
      <w:tblPr>
        <w:tblStyle w:val="Tabelamrea"/>
        <w:tblW w:w="0" w:type="auto"/>
        <w:tblLook w:val="04A0" w:firstRow="1" w:lastRow="0" w:firstColumn="1" w:lastColumn="0" w:noHBand="0" w:noVBand="1"/>
      </w:tblPr>
      <w:tblGrid>
        <w:gridCol w:w="3256"/>
        <w:gridCol w:w="5806"/>
      </w:tblGrid>
      <w:tr w:rsidR="004F0027" w:rsidTr="004F0027">
        <w:tc>
          <w:tcPr>
            <w:tcW w:w="3256" w:type="dxa"/>
          </w:tcPr>
          <w:p w:rsidR="004F0027" w:rsidRDefault="004F0027" w:rsidP="005B63C0">
            <w:pPr>
              <w:pStyle w:val="Brezrazmikov"/>
            </w:pPr>
            <w:r>
              <w:t>Prihodki</w:t>
            </w:r>
            <w:r w:rsidR="00CD6454">
              <w:t xml:space="preserve"> od prodaje</w:t>
            </w:r>
          </w:p>
        </w:tc>
        <w:tc>
          <w:tcPr>
            <w:tcW w:w="5806" w:type="dxa"/>
          </w:tcPr>
          <w:p w:rsidR="004F0027" w:rsidRDefault="00CD6454" w:rsidP="005B63C0">
            <w:pPr>
              <w:pStyle w:val="Brezrazmikov"/>
            </w:pPr>
            <w:r>
              <w:t>2</w:t>
            </w:r>
            <w:r w:rsidR="004F0027">
              <w:t>.</w:t>
            </w:r>
            <w:r w:rsidR="00DD20ED">
              <w:t>211</w:t>
            </w:r>
            <w:r w:rsidR="004F0027">
              <w:t>.</w:t>
            </w:r>
            <w:r w:rsidR="00DD20ED">
              <w:t>569</w:t>
            </w:r>
            <w:r w:rsidR="004F0027">
              <w:t>,</w:t>
            </w:r>
            <w:r w:rsidR="001D3E29">
              <w:t>0</w:t>
            </w:r>
            <w:r w:rsidR="004F0027">
              <w:t>0</w:t>
            </w:r>
          </w:p>
        </w:tc>
      </w:tr>
      <w:tr w:rsidR="004F0027" w:rsidTr="004F0027">
        <w:tc>
          <w:tcPr>
            <w:tcW w:w="3256" w:type="dxa"/>
          </w:tcPr>
          <w:p w:rsidR="004F0027" w:rsidRDefault="00CD6454" w:rsidP="005B63C0">
            <w:pPr>
              <w:pStyle w:val="Brezrazmikov"/>
            </w:pPr>
            <w:r>
              <w:t>Poslovni izid (dobiček)</w:t>
            </w:r>
          </w:p>
        </w:tc>
        <w:tc>
          <w:tcPr>
            <w:tcW w:w="5806" w:type="dxa"/>
          </w:tcPr>
          <w:p w:rsidR="004F0027" w:rsidRDefault="00AE441D" w:rsidP="005B63C0">
            <w:pPr>
              <w:pStyle w:val="Brezrazmikov"/>
            </w:pPr>
            <w:r>
              <w:t>1.606,00</w:t>
            </w:r>
          </w:p>
        </w:tc>
      </w:tr>
      <w:tr w:rsidR="004F0027" w:rsidTr="004F0027">
        <w:tc>
          <w:tcPr>
            <w:tcW w:w="3256" w:type="dxa"/>
          </w:tcPr>
          <w:p w:rsidR="004F0027" w:rsidRDefault="00CD6454" w:rsidP="005B63C0">
            <w:pPr>
              <w:pStyle w:val="Brezrazmikov"/>
            </w:pPr>
            <w:r>
              <w:t>Sredstva</w:t>
            </w:r>
          </w:p>
        </w:tc>
        <w:tc>
          <w:tcPr>
            <w:tcW w:w="5806" w:type="dxa"/>
          </w:tcPr>
          <w:p w:rsidR="004F0027" w:rsidRDefault="00CD6454" w:rsidP="005B63C0">
            <w:pPr>
              <w:pStyle w:val="Brezrazmikov"/>
            </w:pPr>
            <w:r>
              <w:t>1.936.298,00</w:t>
            </w:r>
          </w:p>
        </w:tc>
      </w:tr>
      <w:tr w:rsidR="00CD6454" w:rsidTr="004F0027">
        <w:tc>
          <w:tcPr>
            <w:tcW w:w="3256" w:type="dxa"/>
          </w:tcPr>
          <w:p w:rsidR="00CD6454" w:rsidRDefault="00CD6454" w:rsidP="005B63C0">
            <w:pPr>
              <w:pStyle w:val="Brezrazmikov"/>
            </w:pPr>
            <w:r>
              <w:t>Odhodki</w:t>
            </w:r>
          </w:p>
        </w:tc>
        <w:tc>
          <w:tcPr>
            <w:tcW w:w="5806" w:type="dxa"/>
          </w:tcPr>
          <w:p w:rsidR="00CD6454" w:rsidRDefault="00DD20ED" w:rsidP="005B63C0">
            <w:pPr>
              <w:pStyle w:val="Brezrazmikov"/>
            </w:pPr>
            <w:r>
              <w:t>2</w:t>
            </w:r>
            <w:r w:rsidR="00CD6454">
              <w:t>.20</w:t>
            </w:r>
            <w:r w:rsidR="00AE441D">
              <w:t>3</w:t>
            </w:r>
            <w:r w:rsidR="00CD6454">
              <w:t>,</w:t>
            </w:r>
            <w:r w:rsidR="00AE441D">
              <w:t>790</w:t>
            </w:r>
            <w:r w:rsidR="00CD6454">
              <w:t>,00</w:t>
            </w:r>
          </w:p>
        </w:tc>
      </w:tr>
    </w:tbl>
    <w:p w:rsidR="004F0027" w:rsidRDefault="004F0027" w:rsidP="005B63C0">
      <w:pPr>
        <w:pStyle w:val="Brezrazmikov"/>
      </w:pPr>
    </w:p>
    <w:p w:rsidR="00AE441D" w:rsidRDefault="00AE441D" w:rsidP="00AE441D">
      <w:pPr>
        <w:pStyle w:val="Brezrazmikov"/>
      </w:pPr>
      <w:r>
        <w:rPr>
          <w:noProof/>
        </w:rPr>
        <mc:AlternateContent>
          <mc:Choice Requires="wps">
            <w:drawing>
              <wp:anchor distT="0" distB="0" distL="114300" distR="114300" simplePos="0" relativeHeight="251670528" behindDoc="0" locked="0" layoutInCell="1" allowOverlap="1" wp14:anchorId="55307ACA" wp14:editId="3FE370C6">
                <wp:simplePos x="0" y="0"/>
                <wp:positionH relativeFrom="margin">
                  <wp:align>right</wp:align>
                </wp:positionH>
                <wp:positionV relativeFrom="paragraph">
                  <wp:posOffset>1224915</wp:posOffset>
                </wp:positionV>
                <wp:extent cx="5715000" cy="438150"/>
                <wp:effectExtent l="0" t="0" r="0" b="0"/>
                <wp:wrapNone/>
                <wp:docPr id="6" name="Polje z besedilom 6"/>
                <wp:cNvGraphicFramePr/>
                <a:graphic xmlns:a="http://schemas.openxmlformats.org/drawingml/2006/main">
                  <a:graphicData uri="http://schemas.microsoft.com/office/word/2010/wordprocessingShape">
                    <wps:wsp>
                      <wps:cNvSpPr txBox="1"/>
                      <wps:spPr>
                        <a:xfrm>
                          <a:off x="0" y="0"/>
                          <a:ext cx="5715000" cy="438150"/>
                        </a:xfrm>
                        <a:prstGeom prst="rect">
                          <a:avLst/>
                        </a:prstGeom>
                        <a:noFill/>
                        <a:ln w="6350">
                          <a:noFill/>
                        </a:ln>
                      </wps:spPr>
                      <wps:txbx>
                        <w:txbxContent>
                          <w:p w:rsidR="00AE441D" w:rsidRPr="0063075E" w:rsidRDefault="00AE441D" w:rsidP="00AE441D">
                            <w:pPr>
                              <w:rPr>
                                <w:b/>
                                <w:bCs/>
                              </w:rPr>
                            </w:pPr>
                            <w:r w:rsidRPr="00AE441D">
                              <w:rPr>
                                <w:b/>
                                <w:bCs/>
                              </w:rPr>
                              <w:t>3. naloga</w:t>
                            </w:r>
                            <w:r>
                              <w:t>: Povežite spodnjo tabelo in tabelo 1 s pomočjo črt, da boste vse prihodke oziroma odhodke »speljali« v tabelo 1.</w:t>
                            </w:r>
                            <w:r w:rsidR="0063075E">
                              <w:t xml:space="preserve"> </w:t>
                            </w:r>
                            <w:r w:rsidR="0063075E" w:rsidRPr="0063075E">
                              <w:rPr>
                                <w:b/>
                                <w:bCs/>
                              </w:rPr>
                              <w:t>Za primer smo že povezali 1. vrsto prihodkov!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07ACA" id="Polje z besedilom 6" o:spid="_x0000_s1027" type="#_x0000_t202" style="position:absolute;margin-left:398.8pt;margin-top:96.45pt;width:450pt;height:34.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" filled="f" stroked="f" strokeweight=".5pt">
                <v:textbox>
                  <w:txbxContent>
                    <w:p w:rsidR="00AE441D" w:rsidRPr="0063075E" w:rsidRDefault="00AE441D" w:rsidP="00AE441D">
                      <w:pPr>
                        <w:rPr>
                          <w:b/>
                          <w:bCs/>
                        </w:rPr>
                      </w:pPr>
                      <w:r w:rsidRPr="00AE441D">
                        <w:rPr>
                          <w:b/>
                          <w:bCs/>
                        </w:rPr>
                        <w:t>3. naloga</w:t>
                      </w:r>
                      <w:r>
                        <w:t>: Povežite spodnjo tabelo in tabelo 1 s pomočjo črt, da boste vse prihodke oziroma odhodke »speljali« v tabelo 1.</w:t>
                      </w:r>
                      <w:r w:rsidR="0063075E">
                        <w:t xml:space="preserve"> </w:t>
                      </w:r>
                      <w:r w:rsidR="0063075E" w:rsidRPr="0063075E">
                        <w:rPr>
                          <w:b/>
                          <w:bCs/>
                        </w:rPr>
                        <w:t>Za primer smo že povezali 1. vrsto prihodkov!</w:t>
                      </w:r>
                    </w:p>
                  </w:txbxContent>
                </v:textbox>
                <w10:wrap anchorx="margin"/>
              </v:shape>
            </w:pict>
          </mc:Fallback>
        </mc:AlternateContent>
      </w:r>
      <w:r>
        <w:rPr>
          <w:noProof/>
        </w:rPr>
        <w:drawing>
          <wp:anchor distT="0" distB="0" distL="114300" distR="114300" simplePos="0" relativeHeight="251669504" behindDoc="1" locked="0" layoutInCell="1" allowOverlap="1" wp14:anchorId="136A2A28" wp14:editId="6AE00C48">
            <wp:simplePos x="0" y="0"/>
            <wp:positionH relativeFrom="margin">
              <wp:posOffset>-38100</wp:posOffset>
            </wp:positionH>
            <wp:positionV relativeFrom="paragraph">
              <wp:posOffset>1774825</wp:posOffset>
            </wp:positionV>
            <wp:extent cx="4819650" cy="349186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19650" cy="34918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30441880" wp14:editId="3F6CA12B">
                <wp:simplePos x="0" y="0"/>
                <wp:positionH relativeFrom="column">
                  <wp:posOffset>33655</wp:posOffset>
                </wp:positionH>
                <wp:positionV relativeFrom="paragraph">
                  <wp:posOffset>669925</wp:posOffset>
                </wp:positionV>
                <wp:extent cx="4657725" cy="657225"/>
                <wp:effectExtent l="0" t="0" r="9525" b="9525"/>
                <wp:wrapNone/>
                <wp:docPr id="3" name="Polje z besedilom 3"/>
                <wp:cNvGraphicFramePr/>
                <a:graphic xmlns:a="http://schemas.openxmlformats.org/drawingml/2006/main">
                  <a:graphicData uri="http://schemas.microsoft.com/office/word/2010/wordprocessingShape">
                    <wps:wsp>
                      <wps:cNvSpPr txBox="1"/>
                      <wps:spPr>
                        <a:xfrm>
                          <a:off x="0" y="0"/>
                          <a:ext cx="4657725" cy="657225"/>
                        </a:xfrm>
                        <a:prstGeom prst="rect">
                          <a:avLst/>
                        </a:prstGeom>
                        <a:solidFill>
                          <a:schemeClr val="lt1"/>
                        </a:solidFill>
                        <a:ln w="6350">
                          <a:noFill/>
                        </a:ln>
                      </wps:spPr>
                      <wps:txbx>
                        <w:txbxContent>
                          <w:p w:rsidR="00AE441D" w:rsidRDefault="00AE441D" w:rsidP="00AE441D">
                            <w:pPr>
                              <w:pStyle w:val="Brezrazmikov"/>
                            </w:pPr>
                            <w:r>
                              <w:t xml:space="preserve">                                                            Dobiček * 100</w:t>
                            </w:r>
                          </w:p>
                          <w:p w:rsidR="00AE441D" w:rsidRDefault="00AE441D" w:rsidP="00AE441D">
                            <w:pPr>
                              <w:pStyle w:val="Brezrazmikov"/>
                            </w:pPr>
                            <w:r>
                              <w:t xml:space="preserve">Rentabilnost (dobičkonosnost) =                                 = </w:t>
                            </w:r>
                          </w:p>
                          <w:p w:rsidR="00AE441D" w:rsidRDefault="00AE441D" w:rsidP="00AE441D">
                            <w:pPr>
                              <w:pStyle w:val="Brezrazmikov"/>
                            </w:pPr>
                            <w:r>
                              <w:t xml:space="preserve">                                                           Sredstva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41880" id="Polje z besedilom 3" o:spid="_x0000_s1028" type="#_x0000_t202" style="position:absolute;margin-left:2.65pt;margin-top:52.75pt;width:366.75pt;height:5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" fillcolor="white [3201]" stroked="f" strokeweight=".5pt">
                <v:textbox>
                  <w:txbxContent>
                    <w:p w:rsidR="00AE441D" w:rsidRDefault="00AE441D" w:rsidP="00AE441D">
                      <w:pPr>
                        <w:pStyle w:val="Brezrazmikov"/>
                      </w:pPr>
                      <w:r>
                        <w:t xml:space="preserve">                                                            </w:t>
                      </w:r>
                      <w:r>
                        <w:t>Dobiček * 100</w:t>
                      </w:r>
                    </w:p>
                    <w:p w:rsidR="00AE441D" w:rsidRDefault="00AE441D" w:rsidP="00AE441D">
                      <w:pPr>
                        <w:pStyle w:val="Brezrazmikov"/>
                      </w:pPr>
                      <w:r>
                        <w:t xml:space="preserve">Rentabilnost (dobičkonosnost) =                                 = </w:t>
                      </w:r>
                    </w:p>
                    <w:p w:rsidR="00AE441D" w:rsidRDefault="00AE441D" w:rsidP="00AE441D">
                      <w:pPr>
                        <w:pStyle w:val="Brezrazmikov"/>
                      </w:pPr>
                      <w:r>
                        <w:t xml:space="preserve">                                                           Sredstva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56FD114" wp14:editId="6DB4B9AA">
                <wp:simplePos x="0" y="0"/>
                <wp:positionH relativeFrom="column">
                  <wp:posOffset>5080</wp:posOffset>
                </wp:positionH>
                <wp:positionV relativeFrom="paragraph">
                  <wp:posOffset>12700</wp:posOffset>
                </wp:positionV>
                <wp:extent cx="4657725" cy="657225"/>
                <wp:effectExtent l="0" t="0" r="9525" b="9525"/>
                <wp:wrapNone/>
                <wp:docPr id="1" name="Polje z besedilom 1"/>
                <wp:cNvGraphicFramePr/>
                <a:graphic xmlns:a="http://schemas.openxmlformats.org/drawingml/2006/main">
                  <a:graphicData uri="http://schemas.microsoft.com/office/word/2010/wordprocessingShape">
                    <wps:wsp>
                      <wps:cNvSpPr txBox="1"/>
                      <wps:spPr>
                        <a:xfrm>
                          <a:off x="0" y="0"/>
                          <a:ext cx="4657725" cy="657225"/>
                        </a:xfrm>
                        <a:prstGeom prst="rect">
                          <a:avLst/>
                        </a:prstGeom>
                        <a:solidFill>
                          <a:schemeClr val="lt1"/>
                        </a:solidFill>
                        <a:ln w="6350">
                          <a:noFill/>
                        </a:ln>
                      </wps:spPr>
                      <wps:txbx>
                        <w:txbxContent>
                          <w:p w:rsidR="00AE441D" w:rsidRDefault="00AE441D" w:rsidP="00AE441D">
                            <w:pPr>
                              <w:pStyle w:val="Brezrazmikov"/>
                            </w:pPr>
                            <w:r>
                              <w:t xml:space="preserve">                                Prihodki</w:t>
                            </w:r>
                          </w:p>
                          <w:p w:rsidR="00AE441D" w:rsidRDefault="00AE441D" w:rsidP="00AE441D">
                            <w:pPr>
                              <w:pStyle w:val="Brezrazmikov"/>
                            </w:pPr>
                            <w:r>
                              <w:t xml:space="preserve">Ekonomičnost =                                  = </w:t>
                            </w:r>
                          </w:p>
                          <w:p w:rsidR="00AE441D" w:rsidRDefault="00AE441D" w:rsidP="00AE441D">
                            <w:pPr>
                              <w:pStyle w:val="Brezrazmikov"/>
                            </w:pPr>
                            <w:r>
                              <w:t xml:space="preserve">                                Odhodki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FD114" id="Polje z besedilom 1" o:spid="_x0000_s1029" type="#_x0000_t202" style="position:absolute;margin-left:.4pt;margin-top:1pt;width:366.75pt;height:5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" fillcolor="white [3201]" stroked="f" strokeweight=".5pt">
                <v:textbox>
                  <w:txbxContent>
                    <w:p w:rsidR="00AE441D" w:rsidRDefault="00AE441D" w:rsidP="00AE441D">
                      <w:pPr>
                        <w:pStyle w:val="Brezrazmikov"/>
                      </w:pPr>
                      <w:r>
                        <w:t xml:space="preserve">                                </w:t>
                      </w:r>
                      <w:r>
                        <w:t>Prihodki</w:t>
                      </w:r>
                    </w:p>
                    <w:p w:rsidR="00AE441D" w:rsidRDefault="00AE441D" w:rsidP="00AE441D">
                      <w:pPr>
                        <w:pStyle w:val="Brezrazmikov"/>
                      </w:pPr>
                      <w:r>
                        <w:t xml:space="preserve">Ekonomičnost =                               </w:t>
                      </w:r>
                      <w:bookmarkStart w:id="1" w:name="_GoBack"/>
                      <w:r>
                        <w:t xml:space="preserve">   = </w:t>
                      </w:r>
                    </w:p>
                    <w:p w:rsidR="00AE441D" w:rsidRDefault="00AE441D" w:rsidP="00AE441D">
                      <w:pPr>
                        <w:pStyle w:val="Brezrazmikov"/>
                      </w:pPr>
                      <w:r>
                        <w:t xml:space="preserve">                                Odhodki</w:t>
                      </w:r>
                      <w:bookmarkEnd w:id="1"/>
                    </w:p>
                  </w:txbxContent>
                </v:textbox>
              </v:shape>
            </w:pict>
          </mc:Fallback>
        </mc:AlternateContent>
      </w:r>
    </w:p>
    <w:p w:rsidR="00AE441D" w:rsidRDefault="00AE441D" w:rsidP="005B63C0">
      <w:pPr>
        <w:pStyle w:val="Brezrazmikov"/>
      </w:pPr>
      <w:r>
        <w:rPr>
          <w:noProof/>
        </w:rPr>
        <mc:AlternateContent>
          <mc:Choice Requires="wps">
            <w:drawing>
              <wp:anchor distT="0" distB="0" distL="114300" distR="114300" simplePos="0" relativeHeight="251667456" behindDoc="0" locked="0" layoutInCell="1" allowOverlap="1" wp14:anchorId="4943A0F3" wp14:editId="42825D39">
                <wp:simplePos x="0" y="0"/>
                <wp:positionH relativeFrom="column">
                  <wp:posOffset>1100455</wp:posOffset>
                </wp:positionH>
                <wp:positionV relativeFrom="paragraph">
                  <wp:posOffset>159384</wp:posOffset>
                </wp:positionV>
                <wp:extent cx="876300" cy="9525"/>
                <wp:effectExtent l="0" t="0" r="19050" b="28575"/>
                <wp:wrapNone/>
                <wp:docPr id="2" name="Raven povezovalnik 2"/>
                <wp:cNvGraphicFramePr/>
                <a:graphic xmlns:a="http://schemas.openxmlformats.org/drawingml/2006/main">
                  <a:graphicData uri="http://schemas.microsoft.com/office/word/2010/wordprocessingShape">
                    <wps:wsp>
                      <wps:cNvCnPr/>
                      <wps:spPr>
                        <a:xfrm>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D42B5" id="Raven povezovalnik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5pt,12.55pt" to="155.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" strokecolor="black [3200]" strokeweight=".5pt">
                <v:stroke joinstyle="miter"/>
              </v:line>
            </w:pict>
          </mc:Fallback>
        </mc:AlternateContent>
      </w: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r>
        <w:rPr>
          <w:noProof/>
        </w:rPr>
        <mc:AlternateContent>
          <mc:Choice Requires="wps">
            <w:drawing>
              <wp:anchor distT="0" distB="0" distL="114300" distR="114300" simplePos="0" relativeHeight="251672576" behindDoc="0" locked="0" layoutInCell="1" allowOverlap="1" wp14:anchorId="573CA162" wp14:editId="4C0820F7">
                <wp:simplePos x="0" y="0"/>
                <wp:positionH relativeFrom="column">
                  <wp:posOffset>2043430</wp:posOffset>
                </wp:positionH>
                <wp:positionV relativeFrom="paragraph">
                  <wp:posOffset>133985</wp:posOffset>
                </wp:positionV>
                <wp:extent cx="876300" cy="9525"/>
                <wp:effectExtent l="0" t="0" r="19050" b="28575"/>
                <wp:wrapNone/>
                <wp:docPr id="7" name="Raven povezovalnik 7"/>
                <wp:cNvGraphicFramePr/>
                <a:graphic xmlns:a="http://schemas.openxmlformats.org/drawingml/2006/main">
                  <a:graphicData uri="http://schemas.microsoft.com/office/word/2010/wordprocessingShape">
                    <wps:wsp>
                      <wps:cNvCnPr/>
                      <wps:spPr>
                        <a:xfrm>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26718" id="Raven povezovalnik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pt,10.55pt" to="229.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" strokecolor="black [3200]" strokeweight=".5pt">
                <v:stroke joinstyle="miter"/>
              </v:line>
            </w:pict>
          </mc:Fallback>
        </mc:AlternateContent>
      </w: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AE441D" w:rsidRDefault="00AE441D" w:rsidP="005B63C0">
      <w:pPr>
        <w:pStyle w:val="Brezrazmikov"/>
      </w:pPr>
    </w:p>
    <w:p w:rsidR="002D0CEF" w:rsidRDefault="002D0CEF" w:rsidP="005B63C0">
      <w:pPr>
        <w:pStyle w:val="Brezrazmikov"/>
      </w:pPr>
    </w:p>
    <w:p w:rsidR="00AE441D" w:rsidRDefault="00B92A46" w:rsidP="005B63C0">
      <w:pPr>
        <w:pStyle w:val="Brezrazmikov"/>
      </w:pPr>
      <w:r w:rsidRPr="0063075E">
        <w:rPr>
          <w:b/>
          <w:bCs/>
        </w:rPr>
        <w:t>4.naloga:</w:t>
      </w:r>
      <w:r>
        <w:t xml:space="preserve"> </w:t>
      </w:r>
      <w:r w:rsidR="00067667" w:rsidRPr="00067667">
        <w:t>Za kateri pojem gre glede na opis! Izberite pravilne kombinacije pojmov , da pred številko pojma vstavite ustrezno črko opisa.</w:t>
      </w:r>
    </w:p>
    <w:p w:rsidR="0063075E" w:rsidRDefault="0063075E" w:rsidP="005B63C0">
      <w:pPr>
        <w:pStyle w:val="Brezrazmikov"/>
      </w:pPr>
    </w:p>
    <w:p w:rsidR="0063075E" w:rsidRDefault="0063075E" w:rsidP="005B63C0">
      <w:pPr>
        <w:pStyle w:val="Brezrazmikov"/>
      </w:pPr>
      <w:r>
        <w:t>Tabela 2: Kazalci učinkovitosti</w:t>
      </w:r>
    </w:p>
    <w:tbl>
      <w:tblPr>
        <w:tblStyle w:val="Tabelamrea"/>
        <w:tblW w:w="9493" w:type="dxa"/>
        <w:tblLook w:val="04A0" w:firstRow="1" w:lastRow="0" w:firstColumn="1" w:lastColumn="0" w:noHBand="0" w:noVBand="1"/>
      </w:tblPr>
      <w:tblGrid>
        <w:gridCol w:w="1696"/>
        <w:gridCol w:w="1134"/>
        <w:gridCol w:w="2977"/>
        <w:gridCol w:w="709"/>
        <w:gridCol w:w="2977"/>
      </w:tblGrid>
      <w:tr w:rsidR="002D0CEF" w:rsidTr="002D0CEF">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0CEF" w:rsidRDefault="002D0CEF">
            <w:pPr>
              <w:pStyle w:val="Brezrazmikov"/>
              <w:rPr>
                <w:b/>
                <w:sz w:val="20"/>
                <w:szCs w:val="20"/>
              </w:rPr>
            </w:pPr>
            <w:r>
              <w:rPr>
                <w:b/>
                <w:sz w:val="20"/>
                <w:szCs w:val="20"/>
              </w:rPr>
              <w:t>VSTAVITE ČRKO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0CEF" w:rsidRDefault="002D0CEF">
            <w:pPr>
              <w:pStyle w:val="Brezrazmikov"/>
              <w:rPr>
                <w:b/>
                <w:sz w:val="20"/>
                <w:szCs w:val="20"/>
              </w:rPr>
            </w:pPr>
            <w:r>
              <w:rPr>
                <w:b/>
                <w:sz w:val="20"/>
                <w:szCs w:val="20"/>
              </w:rPr>
              <w:t>ŠTEVILKA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0CEF" w:rsidRDefault="002D0CEF">
            <w:pPr>
              <w:pStyle w:val="Brezrazmikov"/>
              <w:rPr>
                <w:b/>
                <w:sz w:val="20"/>
                <w:szCs w:val="20"/>
              </w:rPr>
            </w:pPr>
            <w:r>
              <w:rPr>
                <w:b/>
                <w:sz w:val="20"/>
                <w:szCs w:val="20"/>
              </w:rPr>
              <w:t>POJEM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0CEF" w:rsidRDefault="002D0CEF">
            <w:pPr>
              <w:pStyle w:val="Brezrazmikov"/>
              <w:rPr>
                <w:b/>
                <w:sz w:val="20"/>
                <w:szCs w:val="20"/>
              </w:rPr>
            </w:pPr>
            <w:r>
              <w:rPr>
                <w:b/>
                <w:sz w:val="20"/>
                <w:szCs w:val="20"/>
              </w:rPr>
              <w:t>ČRKA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0CEF" w:rsidRDefault="002D0CEF">
            <w:pPr>
              <w:pStyle w:val="Brezrazmikov"/>
              <w:rPr>
                <w:b/>
                <w:sz w:val="20"/>
                <w:szCs w:val="20"/>
              </w:rPr>
            </w:pPr>
            <w:r>
              <w:rPr>
                <w:b/>
                <w:sz w:val="20"/>
                <w:szCs w:val="20"/>
              </w:rPr>
              <w:t>OPIS</w:t>
            </w:r>
          </w:p>
        </w:tc>
      </w:tr>
      <w:tr w:rsidR="002D0CEF" w:rsidTr="002D0CEF">
        <w:tc>
          <w:tcPr>
            <w:tcW w:w="1696" w:type="dxa"/>
          </w:tcPr>
          <w:p w:rsidR="002D0CEF" w:rsidRDefault="002D0CEF" w:rsidP="005B63C0">
            <w:pPr>
              <w:pStyle w:val="Brezrazmikov"/>
            </w:pPr>
          </w:p>
        </w:tc>
        <w:tc>
          <w:tcPr>
            <w:tcW w:w="1134" w:type="dxa"/>
          </w:tcPr>
          <w:p w:rsidR="002D0CEF" w:rsidRDefault="002D0CEF" w:rsidP="005B63C0">
            <w:pPr>
              <w:pStyle w:val="Brezrazmikov"/>
            </w:pPr>
            <w:r>
              <w:t>1</w:t>
            </w:r>
          </w:p>
        </w:tc>
        <w:tc>
          <w:tcPr>
            <w:tcW w:w="2977" w:type="dxa"/>
          </w:tcPr>
          <w:p w:rsidR="002D0CEF" w:rsidRDefault="002D0CEF" w:rsidP="005B63C0">
            <w:pPr>
              <w:pStyle w:val="Brezrazmikov"/>
            </w:pPr>
            <w:r>
              <w:t>Rentabilnost (donostnost, dobičkonosnost)</w:t>
            </w:r>
          </w:p>
        </w:tc>
        <w:tc>
          <w:tcPr>
            <w:tcW w:w="709" w:type="dxa"/>
          </w:tcPr>
          <w:p w:rsidR="002D0CEF" w:rsidRDefault="002D0CEF" w:rsidP="005B63C0">
            <w:pPr>
              <w:pStyle w:val="Brezrazmikov"/>
            </w:pPr>
            <w:r>
              <w:t>A</w:t>
            </w:r>
          </w:p>
        </w:tc>
        <w:tc>
          <w:tcPr>
            <w:tcW w:w="2977" w:type="dxa"/>
          </w:tcPr>
          <w:p w:rsidR="002D0CEF" w:rsidRDefault="002D0CEF" w:rsidP="005B63C0">
            <w:pPr>
              <w:pStyle w:val="Brezrazmikov"/>
            </w:pPr>
            <w:r>
              <w:t>Zaposleni v trgovskem podjetju ustvari za 12.000 EUR prihodkov</w:t>
            </w:r>
          </w:p>
        </w:tc>
      </w:tr>
      <w:tr w:rsidR="002D0CEF" w:rsidTr="002D0CEF">
        <w:tc>
          <w:tcPr>
            <w:tcW w:w="1696" w:type="dxa"/>
          </w:tcPr>
          <w:p w:rsidR="002D0CEF" w:rsidRDefault="002D0CEF" w:rsidP="005B63C0">
            <w:pPr>
              <w:pStyle w:val="Brezrazmikov"/>
            </w:pPr>
          </w:p>
        </w:tc>
        <w:tc>
          <w:tcPr>
            <w:tcW w:w="1134" w:type="dxa"/>
          </w:tcPr>
          <w:p w:rsidR="002D0CEF" w:rsidRDefault="002D0CEF" w:rsidP="005B63C0">
            <w:pPr>
              <w:pStyle w:val="Brezrazmikov"/>
            </w:pPr>
            <w:r>
              <w:t>2</w:t>
            </w:r>
          </w:p>
        </w:tc>
        <w:tc>
          <w:tcPr>
            <w:tcW w:w="2977" w:type="dxa"/>
          </w:tcPr>
          <w:p w:rsidR="002D0CEF" w:rsidRDefault="002D0CEF" w:rsidP="005B63C0">
            <w:pPr>
              <w:pStyle w:val="Brezrazmikov"/>
            </w:pPr>
            <w:r>
              <w:t>Ekonomičnost</w:t>
            </w:r>
          </w:p>
        </w:tc>
        <w:tc>
          <w:tcPr>
            <w:tcW w:w="709" w:type="dxa"/>
          </w:tcPr>
          <w:p w:rsidR="002D0CEF" w:rsidRDefault="002D0CEF" w:rsidP="005B63C0">
            <w:pPr>
              <w:pStyle w:val="Brezrazmikov"/>
            </w:pPr>
            <w:r>
              <w:t>B</w:t>
            </w:r>
          </w:p>
        </w:tc>
        <w:tc>
          <w:tcPr>
            <w:tcW w:w="2977" w:type="dxa"/>
          </w:tcPr>
          <w:p w:rsidR="002D0CEF" w:rsidRDefault="002D0CEF" w:rsidP="005B63C0">
            <w:pPr>
              <w:pStyle w:val="Brezrazmikov"/>
            </w:pPr>
            <w:r>
              <w:t xml:space="preserve">Na 1 EUR vloženih sredstev je trgovsko podjetje ustvarilo </w:t>
            </w:r>
            <w:r w:rsidR="00067667">
              <w:t>0,10</w:t>
            </w:r>
            <w:r>
              <w:t xml:space="preserve"> EUR dobička</w:t>
            </w:r>
          </w:p>
        </w:tc>
      </w:tr>
      <w:tr w:rsidR="002D0CEF" w:rsidTr="002D0CEF">
        <w:tc>
          <w:tcPr>
            <w:tcW w:w="1696" w:type="dxa"/>
          </w:tcPr>
          <w:p w:rsidR="002D0CEF" w:rsidRDefault="002D0CEF" w:rsidP="005B63C0">
            <w:pPr>
              <w:pStyle w:val="Brezrazmikov"/>
            </w:pPr>
          </w:p>
        </w:tc>
        <w:tc>
          <w:tcPr>
            <w:tcW w:w="1134" w:type="dxa"/>
          </w:tcPr>
          <w:p w:rsidR="002D0CEF" w:rsidRDefault="002D0CEF" w:rsidP="005B63C0">
            <w:pPr>
              <w:pStyle w:val="Brezrazmikov"/>
            </w:pPr>
            <w:r>
              <w:t>3</w:t>
            </w:r>
          </w:p>
        </w:tc>
        <w:tc>
          <w:tcPr>
            <w:tcW w:w="2977" w:type="dxa"/>
          </w:tcPr>
          <w:p w:rsidR="002D0CEF" w:rsidRDefault="002D0CEF" w:rsidP="005B63C0">
            <w:pPr>
              <w:pStyle w:val="Brezrazmikov"/>
            </w:pPr>
            <w:r>
              <w:t>Produktivnost v trgovskem podjetju</w:t>
            </w:r>
          </w:p>
        </w:tc>
        <w:tc>
          <w:tcPr>
            <w:tcW w:w="709" w:type="dxa"/>
          </w:tcPr>
          <w:p w:rsidR="002D0CEF" w:rsidRDefault="002D0CEF" w:rsidP="005B63C0">
            <w:pPr>
              <w:pStyle w:val="Brezrazmikov"/>
            </w:pPr>
            <w:r>
              <w:t>C</w:t>
            </w:r>
          </w:p>
        </w:tc>
        <w:tc>
          <w:tcPr>
            <w:tcW w:w="2977" w:type="dxa"/>
          </w:tcPr>
          <w:p w:rsidR="002D0CEF" w:rsidRDefault="002D0CEF" w:rsidP="005B63C0">
            <w:pPr>
              <w:pStyle w:val="Brezrazmikov"/>
            </w:pPr>
            <w:r>
              <w:t>Na 1 EUR odhodkov imamo 1,1 EUR prihodkov</w:t>
            </w:r>
          </w:p>
        </w:tc>
      </w:tr>
      <w:tr w:rsidR="002D0CEF" w:rsidTr="002D0CEF">
        <w:tc>
          <w:tcPr>
            <w:tcW w:w="1696" w:type="dxa"/>
          </w:tcPr>
          <w:p w:rsidR="002D0CEF" w:rsidRDefault="002D0CEF" w:rsidP="005B63C0">
            <w:pPr>
              <w:pStyle w:val="Brezrazmikov"/>
            </w:pPr>
          </w:p>
        </w:tc>
        <w:tc>
          <w:tcPr>
            <w:tcW w:w="1134" w:type="dxa"/>
          </w:tcPr>
          <w:p w:rsidR="002D0CEF" w:rsidRDefault="00B0606D" w:rsidP="005B63C0">
            <w:pPr>
              <w:pStyle w:val="Brezrazmikov"/>
            </w:pPr>
            <w:r>
              <w:t>4</w:t>
            </w:r>
          </w:p>
        </w:tc>
        <w:tc>
          <w:tcPr>
            <w:tcW w:w="2977" w:type="dxa"/>
          </w:tcPr>
          <w:p w:rsidR="002D0CEF" w:rsidRDefault="002D0CEF" w:rsidP="005B63C0">
            <w:pPr>
              <w:pStyle w:val="Brezrazmikov"/>
            </w:pPr>
            <w:r>
              <w:t>Likvidnost (plačilna sposobnost</w:t>
            </w:r>
          </w:p>
        </w:tc>
        <w:tc>
          <w:tcPr>
            <w:tcW w:w="709" w:type="dxa"/>
          </w:tcPr>
          <w:p w:rsidR="002D0CEF" w:rsidRDefault="002D0CEF" w:rsidP="005B63C0">
            <w:pPr>
              <w:pStyle w:val="Brezrazmikov"/>
            </w:pPr>
            <w:r>
              <w:t>D</w:t>
            </w:r>
          </w:p>
        </w:tc>
        <w:tc>
          <w:tcPr>
            <w:tcW w:w="2977" w:type="dxa"/>
          </w:tcPr>
          <w:p w:rsidR="002D0CEF" w:rsidRDefault="002D0CEF" w:rsidP="005B63C0">
            <w:pPr>
              <w:pStyle w:val="Brezrazmikov"/>
            </w:pPr>
            <w:r>
              <w:t>Na 1 EUR obveznosti ima trgovsko podjetje 1,3 EUR denarnih sredstev</w:t>
            </w:r>
          </w:p>
        </w:tc>
      </w:tr>
    </w:tbl>
    <w:p w:rsidR="00522E26" w:rsidRDefault="00522E26" w:rsidP="005B63C0">
      <w:pPr>
        <w:pStyle w:val="Brezrazmikov"/>
      </w:pPr>
    </w:p>
    <w:p w:rsidR="00067667" w:rsidRDefault="00067667" w:rsidP="005B63C0">
      <w:pPr>
        <w:pStyle w:val="Brezrazmikov"/>
      </w:pPr>
      <w:r w:rsidRPr="00067667">
        <w:rPr>
          <w:b/>
          <w:bCs/>
        </w:rPr>
        <w:t>5. naloga:</w:t>
      </w:r>
      <w:r>
        <w:t xml:space="preserve"> Odgovorite na spodnja vprašanja s pomočjo zgornje tabele.</w:t>
      </w:r>
    </w:p>
    <w:p w:rsidR="00067667" w:rsidRDefault="00067667" w:rsidP="005B63C0">
      <w:pPr>
        <w:pStyle w:val="Brezrazmikov"/>
      </w:pPr>
    </w:p>
    <w:p w:rsidR="00067667" w:rsidRDefault="00067667" w:rsidP="005B63C0">
      <w:pPr>
        <w:pStyle w:val="Brezrazmikov"/>
      </w:pPr>
      <w:r>
        <w:t>5.1 Koliko procentov dobička je ustvarilo podjetje v zgornji tabeli? En možen pravilen odgovor</w:t>
      </w:r>
    </w:p>
    <w:p w:rsidR="0063075E" w:rsidRDefault="0063075E" w:rsidP="005B63C0">
      <w:pPr>
        <w:pStyle w:val="Brezrazmikov"/>
      </w:pPr>
    </w:p>
    <w:p w:rsidR="00067667" w:rsidRDefault="00067667" w:rsidP="005B63C0">
      <w:pPr>
        <w:pStyle w:val="Brezrazmikov"/>
      </w:pPr>
      <w:r>
        <w:t>a. 100 %</w:t>
      </w:r>
    </w:p>
    <w:p w:rsidR="00067667" w:rsidRDefault="00067667" w:rsidP="005B63C0">
      <w:pPr>
        <w:pStyle w:val="Brezrazmikov"/>
      </w:pPr>
      <w:r>
        <w:t>b. 10 %</w:t>
      </w:r>
    </w:p>
    <w:p w:rsidR="00067667" w:rsidRDefault="00067667" w:rsidP="005B63C0">
      <w:pPr>
        <w:pStyle w:val="Brezrazmikov"/>
      </w:pPr>
      <w:r>
        <w:t>c. 300 %</w:t>
      </w:r>
    </w:p>
    <w:p w:rsidR="00067667" w:rsidRDefault="00067667" w:rsidP="005B63C0">
      <w:pPr>
        <w:pStyle w:val="Brezrazmikov"/>
      </w:pPr>
    </w:p>
    <w:p w:rsidR="00067667" w:rsidRPr="00067667" w:rsidRDefault="00067667" w:rsidP="005B63C0">
      <w:pPr>
        <w:pStyle w:val="Brezrazmikov"/>
        <w:rPr>
          <w:b/>
          <w:bCs/>
        </w:rPr>
      </w:pPr>
      <w:r>
        <w:t xml:space="preserve">5.2 Ali ima podjetje v zgornjem primeru? </w:t>
      </w:r>
      <w:r w:rsidRPr="00067667">
        <w:rPr>
          <w:b/>
          <w:bCs/>
        </w:rPr>
        <w:t>En možen pravilen odgovor</w:t>
      </w:r>
    </w:p>
    <w:p w:rsidR="0063075E" w:rsidRDefault="0063075E" w:rsidP="005B63C0">
      <w:pPr>
        <w:pStyle w:val="Brezrazmikov"/>
      </w:pPr>
    </w:p>
    <w:p w:rsidR="00067667" w:rsidRDefault="00067667" w:rsidP="005B63C0">
      <w:pPr>
        <w:pStyle w:val="Brezrazmikov"/>
      </w:pPr>
      <w:r>
        <w:t>a. dobiček</w:t>
      </w:r>
    </w:p>
    <w:p w:rsidR="00067667" w:rsidRDefault="00067667" w:rsidP="005B63C0">
      <w:pPr>
        <w:pStyle w:val="Brezrazmikov"/>
      </w:pPr>
      <w:r>
        <w:t>b. izgubo</w:t>
      </w:r>
    </w:p>
    <w:p w:rsidR="00067667" w:rsidRDefault="00067667" w:rsidP="005B63C0">
      <w:pPr>
        <w:pStyle w:val="Brezrazmikov"/>
      </w:pPr>
      <w:r>
        <w:t>c. pozitivno ničlo</w:t>
      </w:r>
    </w:p>
    <w:p w:rsidR="00067667" w:rsidRDefault="00067667" w:rsidP="005B63C0">
      <w:pPr>
        <w:pStyle w:val="Brezrazmikov"/>
      </w:pPr>
    </w:p>
    <w:p w:rsidR="00067667" w:rsidRDefault="00067667" w:rsidP="005B63C0">
      <w:pPr>
        <w:pStyle w:val="Brezrazmikov"/>
      </w:pPr>
      <w:r>
        <w:t xml:space="preserve">5.3 Kaj bi moralo storiti podjetje v zgornjem primeru, da bi povečalo produktivnost? </w:t>
      </w:r>
      <w:r w:rsidRPr="00067667">
        <w:rPr>
          <w:b/>
          <w:bCs/>
        </w:rPr>
        <w:t>Več možnih pravilnih odgvorov.</w:t>
      </w:r>
    </w:p>
    <w:p w:rsidR="0063075E" w:rsidRDefault="0063075E" w:rsidP="005B63C0">
      <w:pPr>
        <w:pStyle w:val="Brezrazmikov"/>
      </w:pPr>
    </w:p>
    <w:p w:rsidR="00067667" w:rsidRDefault="00067667" w:rsidP="005B63C0">
      <w:pPr>
        <w:pStyle w:val="Brezrazmikov"/>
      </w:pPr>
      <w:r>
        <w:t>a. zvišalo ceno artiklov</w:t>
      </w:r>
    </w:p>
    <w:p w:rsidR="00067667" w:rsidRDefault="00067667" w:rsidP="005B63C0">
      <w:pPr>
        <w:pStyle w:val="Brezrazmikov"/>
      </w:pPr>
      <w:r>
        <w:t>b. povečalo količino prodaje</w:t>
      </w:r>
    </w:p>
    <w:p w:rsidR="00067667" w:rsidRDefault="00067667" w:rsidP="005B63C0">
      <w:pPr>
        <w:pStyle w:val="Brezrazmikov"/>
      </w:pPr>
      <w:r>
        <w:t>c. zmanjšalo število zaposlenih</w:t>
      </w:r>
    </w:p>
    <w:p w:rsidR="00067667" w:rsidRDefault="00067667" w:rsidP="005B63C0">
      <w:pPr>
        <w:pStyle w:val="Brezrazmikov"/>
      </w:pPr>
      <w:r>
        <w:t>d. povečalo število zaposelnih</w:t>
      </w:r>
    </w:p>
    <w:p w:rsidR="00067667" w:rsidRDefault="00067667" w:rsidP="005B63C0">
      <w:pPr>
        <w:pStyle w:val="Brezrazmikov"/>
      </w:pPr>
      <w:r>
        <w:t>e. znižalo ceno</w:t>
      </w:r>
    </w:p>
    <w:p w:rsidR="00067667" w:rsidRDefault="00067667" w:rsidP="005B63C0">
      <w:pPr>
        <w:pStyle w:val="Brezrazmikov"/>
      </w:pPr>
      <w:r>
        <w:t>f. zmanjšalo količino prodaje</w:t>
      </w:r>
    </w:p>
    <w:p w:rsidR="00067667" w:rsidRDefault="00067667" w:rsidP="005B63C0">
      <w:pPr>
        <w:pStyle w:val="Brezrazmikov"/>
      </w:pPr>
      <w:r>
        <w:t>g. nič od naštetega</w:t>
      </w:r>
    </w:p>
    <w:p w:rsidR="00B0606D" w:rsidRDefault="00B0606D" w:rsidP="005B63C0">
      <w:pPr>
        <w:pStyle w:val="Brezrazmikov"/>
      </w:pPr>
    </w:p>
    <w:p w:rsidR="0063075E" w:rsidRPr="00067667" w:rsidRDefault="00B0606D" w:rsidP="0063075E">
      <w:pPr>
        <w:pStyle w:val="Brezrazmikov"/>
        <w:rPr>
          <w:b/>
          <w:bCs/>
        </w:rPr>
      </w:pPr>
      <w:r>
        <w:t>5.4 Ali podjetje iz zgornjega primera lahko plačuje svoje obveznosti?</w:t>
      </w:r>
      <w:r w:rsidR="0063075E">
        <w:t xml:space="preserve"> </w:t>
      </w:r>
      <w:r w:rsidR="0063075E" w:rsidRPr="00067667">
        <w:rPr>
          <w:b/>
          <w:bCs/>
        </w:rPr>
        <w:t>En možen pravilen odgovor</w:t>
      </w:r>
    </w:p>
    <w:p w:rsidR="00B0606D" w:rsidRDefault="00B0606D" w:rsidP="005B63C0">
      <w:pPr>
        <w:pStyle w:val="Brezrazmikov"/>
      </w:pPr>
    </w:p>
    <w:p w:rsidR="00B0606D" w:rsidRDefault="00B0606D" w:rsidP="005B63C0">
      <w:pPr>
        <w:pStyle w:val="Brezrazmikov"/>
      </w:pPr>
      <w:r>
        <w:t>a. da</w:t>
      </w:r>
    </w:p>
    <w:p w:rsidR="00B0606D" w:rsidRDefault="00B0606D" w:rsidP="005B63C0">
      <w:pPr>
        <w:pStyle w:val="Brezrazmikov"/>
      </w:pPr>
      <w:r>
        <w:t>b. ne</w:t>
      </w:r>
    </w:p>
    <w:p w:rsidR="0063075E" w:rsidRDefault="0063075E" w:rsidP="005B63C0">
      <w:pPr>
        <w:pStyle w:val="Brezrazmikov"/>
      </w:pPr>
    </w:p>
    <w:p w:rsidR="0063075E" w:rsidRDefault="0063075E" w:rsidP="005B63C0">
      <w:pPr>
        <w:pStyle w:val="Brezrazmikov"/>
      </w:pPr>
      <w:r>
        <w:t xml:space="preserve">5.5. Koliko prihodkov je ustvarilo podjetje v zgornjem primeru, če so le-ti za 356-krat večji? </w:t>
      </w:r>
      <w:r w:rsidRPr="00067667">
        <w:rPr>
          <w:b/>
          <w:bCs/>
        </w:rPr>
        <w:t>En možen pravilen odgovor</w:t>
      </w:r>
    </w:p>
    <w:p w:rsidR="0063075E" w:rsidRDefault="0063075E" w:rsidP="005B63C0">
      <w:pPr>
        <w:pStyle w:val="Brezrazmikov"/>
      </w:pPr>
      <w:r>
        <w:t>a. 4.272.000</w:t>
      </w:r>
    </w:p>
    <w:p w:rsidR="0063075E" w:rsidRDefault="0063075E" w:rsidP="005B63C0">
      <w:pPr>
        <w:pStyle w:val="Brezrazmikov"/>
      </w:pPr>
      <w:r>
        <w:lastRenderedPageBreak/>
        <w:t>b. 4272</w:t>
      </w:r>
    </w:p>
    <w:p w:rsidR="0063075E" w:rsidRDefault="0063075E" w:rsidP="005B63C0">
      <w:pPr>
        <w:pStyle w:val="Brezrazmikov"/>
      </w:pPr>
      <w:r>
        <w:t>c. 42.272</w:t>
      </w:r>
    </w:p>
    <w:sectPr w:rsidR="0063075E" w:rsidSect="002D0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EE"/>
    <w:rsid w:val="00067667"/>
    <w:rsid w:val="001D3E29"/>
    <w:rsid w:val="002D0CEF"/>
    <w:rsid w:val="00342409"/>
    <w:rsid w:val="00390FC6"/>
    <w:rsid w:val="00486FCC"/>
    <w:rsid w:val="004A0CA7"/>
    <w:rsid w:val="004F0027"/>
    <w:rsid w:val="00522E26"/>
    <w:rsid w:val="005B63C0"/>
    <w:rsid w:val="005D4930"/>
    <w:rsid w:val="006125EE"/>
    <w:rsid w:val="0063075E"/>
    <w:rsid w:val="00746336"/>
    <w:rsid w:val="0082039B"/>
    <w:rsid w:val="00A57E75"/>
    <w:rsid w:val="00AE441D"/>
    <w:rsid w:val="00B0606D"/>
    <w:rsid w:val="00B92A46"/>
    <w:rsid w:val="00CA7B7B"/>
    <w:rsid w:val="00CD6454"/>
    <w:rsid w:val="00DD20ED"/>
    <w:rsid w:val="00DD7285"/>
    <w:rsid w:val="00EA526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572A"/>
  <w15:chartTrackingRefBased/>
  <w15:docId w15:val="{FA279FE6-C234-4F3A-8DFC-F9BB8ECB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0CEF"/>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125EE"/>
    <w:pPr>
      <w:spacing w:after="0" w:line="240" w:lineRule="auto"/>
    </w:pPr>
  </w:style>
  <w:style w:type="table" w:styleId="Tabelamrea">
    <w:name w:val="Table Grid"/>
    <w:basedOn w:val="Navadnatabela"/>
    <w:uiPriority w:val="39"/>
    <w:rsid w:val="004F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6607E3-FE18-4EE2-B502-0E6D8D4E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1539</Words>
  <Characters>8777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9</cp:revision>
  <dcterms:created xsi:type="dcterms:W3CDTF">2019-05-29T00:43:00Z</dcterms:created>
  <dcterms:modified xsi:type="dcterms:W3CDTF">2019-06-02T08:45:00Z</dcterms:modified>
</cp:coreProperties>
</file>